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A" w:rsidRPr="009C3BCA" w:rsidRDefault="009C3BCA" w:rsidP="009C3B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3B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Требования стандарта раскрытия информации</w:t>
      </w:r>
    </w:p>
    <w:p w:rsidR="009C3BCA" w:rsidRPr="009C3BCA" w:rsidRDefault="009C3BCA" w:rsidP="009C3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BCA">
        <w:rPr>
          <w:rFonts w:ascii="Times New Roman" w:eastAsia="Times New Roman" w:hAnsi="Times New Roman" w:cs="Times New Roman"/>
          <w:b/>
          <w:bCs/>
          <w:sz w:val="36"/>
          <w:szCs w:val="36"/>
        </w:rPr>
        <w:t>организациями, осуществляющими деятельность в сфере управления многоквартирными домами</w:t>
      </w:r>
    </w:p>
    <w:p w:rsidR="009C3BCA" w:rsidRPr="009C3BCA" w:rsidRDefault="009C3BCA" w:rsidP="009C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в свободном доступе должна быть: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общая информация об управляющей организации, о ТСЖ и ЖСК;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>б) 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управления), ТСЖ и ЖСК;</w:t>
      </w:r>
      <w:proofErr w:type="gramEnd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в) сведения о выполняемых работах (оказываемых услугах) по содержанию и ремонту общего имущества в многоквартирном доме;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г) порядок и условия оказания услуг по содержанию и ремонту общего имущества в многоквартирном доме;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3BC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) сведения о стоимости работ (услуг) по содержанию и ремонту общего имущества в многоквартирном доме;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>е) сведения о ценах (тарифах) на коммунальные ресурсы.</w:t>
      </w:r>
    </w:p>
    <w:p w:rsidR="009C3BCA" w:rsidRPr="009C3BCA" w:rsidRDefault="009C3BCA" w:rsidP="009C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п.5 Постановления Правительства РФ от 23.09.2010 № 731 управляющими организациями информация раскрывается путем: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обязательного опубликования на официальном сайте в сети Интернет, определяемом уполномоченным федеральным органом исполнительной власти - </w:t>
      </w:r>
      <w:hyperlink r:id="rId4" w:history="1">
        <w:r w:rsidRPr="009C3B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www.reformagkh.ru</w:t>
        </w:r>
      </w:hyperlink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,, а также на одном из следующих сайтов в сети Интернет, определяемых по выбору управляющей организации: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>• сайт управляющей организации;</w:t>
      </w:r>
      <w:proofErr w:type="gramEnd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• 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• сайт органа местного самоуправления муниципального образования, на территории которого управляющая организация осуществляет свою деятельность;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в) размещения на информационных стендах (стойках) в помещении управляющей организации;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>г) предоставления информации на основании запросов, поданных в письменном или электронном виде.</w:t>
      </w:r>
      <w:proofErr w:type="gramEnd"/>
    </w:p>
    <w:p w:rsidR="009C3BCA" w:rsidRPr="009C3BCA" w:rsidRDefault="009C3BCA" w:rsidP="009C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hyperlink r:id="rId5" w:history="1">
        <w:r w:rsidRPr="009C3B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www.reformagkh.ru</w:t>
        </w:r>
      </w:hyperlink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, является сайтом, определенным уполномоченным федеральным органом исполнительной власти -  Министерством регионального развития РФ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br/>
        <w:t xml:space="preserve">ТСЖ и ЖСК, как и управляющие организации, должны раскрывать информацию на специальном сайте </w:t>
      </w:r>
      <w:hyperlink r:id="rId6" w:history="1">
        <w:r w:rsidRPr="009C3B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www.reformagkh.ru</w:t>
        </w:r>
      </w:hyperlink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,  а также на сайте соответствующего органа исполнительной власти субъекта РФ либо на сайте органа местного самоуправления. Кроме этого они должны размещать информацию на информационных стендах (стойках), </w:t>
      </w:r>
      <w:r w:rsidRPr="009C3BCA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расположенных в помещении многоквартирного дома, доступном для всех собственников помещений в доме, и предоставлять информацию по запросу. Но, в отличие от управляющих организаций, ТСЖ и жилищные кооперативы не обязаны раскрывать информацию о своей деятельности на своем собственном сайте.</w:t>
      </w:r>
    </w:p>
    <w:p w:rsidR="009C3BCA" w:rsidRPr="009C3BCA" w:rsidRDefault="009C3BCA" w:rsidP="009C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Состав информации, подлежащий раскрытию ТСЖ и ЖСК, также имеет некоторые отличия, связанные с их организационно-правовым статусом, от информации, раскрываемой управляющими организациями. </w:t>
      </w:r>
      <w:proofErr w:type="gramStart"/>
      <w:r w:rsidRPr="009C3BCA">
        <w:rPr>
          <w:rFonts w:ascii="Times New Roman" w:eastAsia="Times New Roman" w:hAnsi="Times New Roman" w:cs="Times New Roman"/>
          <w:sz w:val="24"/>
          <w:szCs w:val="24"/>
        </w:rPr>
        <w:t>Помимо общей информации (наименование, почтовый адрес, режим работы органов управления и т.д.), бухгалтерской документации и информации, связанной с технологией обслуживания жилого дома, они должны публиковать, в частности, протоколы общих собраний членов товарищества или кооператива, на которых рассматривались вопросы содержания дома, заключения ревизионной комиссии по результатам проверки годовой бухгалтерской отчетности, информацию о размере обязательных платежей и взносов, установленных общим собранием</w:t>
      </w:r>
      <w:proofErr w:type="gramEnd"/>
      <w:r w:rsidRPr="009C3BCA">
        <w:rPr>
          <w:rFonts w:ascii="Times New Roman" w:eastAsia="Times New Roman" w:hAnsi="Times New Roman" w:cs="Times New Roman"/>
          <w:sz w:val="24"/>
          <w:szCs w:val="24"/>
        </w:rPr>
        <w:t>, сведения об образовании резервного или иного специального фонда на проведение текущего и капитального ремонта.</w:t>
      </w:r>
    </w:p>
    <w:p w:rsidR="009C3BCA" w:rsidRPr="009C3BCA" w:rsidRDefault="009C3BCA" w:rsidP="009C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процедуры передачи информации о своей деятельности на специальный сайт регламентированы Приказом </w:t>
      </w:r>
      <w:proofErr w:type="spellStart"/>
      <w:r w:rsidRPr="009C3BCA"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 w:rsidRPr="009C3BCA">
        <w:rPr>
          <w:rFonts w:ascii="Times New Roman" w:eastAsia="Times New Roman" w:hAnsi="Times New Roman" w:cs="Times New Roman"/>
          <w:sz w:val="24"/>
          <w:szCs w:val="24"/>
        </w:rPr>
        <w:t xml:space="preserve"> РФ от 21.12.2011 №591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Интернет». </w:t>
      </w:r>
    </w:p>
    <w:p w:rsidR="009C3BCA" w:rsidRPr="009C3BCA" w:rsidRDefault="009C3BCA" w:rsidP="009C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CA">
        <w:rPr>
          <w:rFonts w:ascii="Times New Roman" w:eastAsia="Times New Roman" w:hAnsi="Times New Roman" w:cs="Times New Roman"/>
          <w:sz w:val="24"/>
          <w:szCs w:val="24"/>
        </w:rPr>
        <w:t>Наиболее принципиальными моментами в стандарте являются объём раскрываемой информации, определение сроков предоставления информации заинтересованным лицам, использование возможностей сети Интернет. Доступность информации со стороны управляющих компаний (ТСЖ, ЖСК) для собственников и нанимателей помещений, правильно организованная система информирования способствуют эффективному управлению многоквартирными домами.</w:t>
      </w:r>
    </w:p>
    <w:p w:rsidR="00420C08" w:rsidRDefault="00420C08"/>
    <w:sectPr w:rsidR="0042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BCA"/>
    <w:rsid w:val="00420C08"/>
    <w:rsid w:val="009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3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3B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3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>1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2013-05-18T09:56:00Z</dcterms:created>
  <dcterms:modified xsi:type="dcterms:W3CDTF">2013-05-18T09:56:00Z</dcterms:modified>
</cp:coreProperties>
</file>