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03" w:rsidRPr="00AC4B03" w:rsidRDefault="00AC4B03" w:rsidP="00AC4B03">
      <w:pPr>
        <w:pStyle w:val="ConsPlusTitle"/>
        <w:widowControl/>
        <w:tabs>
          <w:tab w:val="left" w:pos="900"/>
        </w:tabs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AC4B0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AC4B03" w:rsidRPr="00AC4B03" w:rsidRDefault="00AC4B03" w:rsidP="00AC4B03">
      <w:pPr>
        <w:pStyle w:val="a3"/>
        <w:tabs>
          <w:tab w:val="left" w:pos="900"/>
        </w:tabs>
        <w:ind w:left="5664" w:right="0"/>
        <w:rPr>
          <w:b w:val="0"/>
          <w:szCs w:val="28"/>
        </w:rPr>
      </w:pPr>
      <w:r w:rsidRPr="00AC4B03">
        <w:rPr>
          <w:b w:val="0"/>
          <w:szCs w:val="28"/>
        </w:rPr>
        <w:t xml:space="preserve">к Положению о </w:t>
      </w:r>
      <w:proofErr w:type="gramStart"/>
      <w:r w:rsidRPr="00AC4B03">
        <w:rPr>
          <w:b w:val="0"/>
          <w:szCs w:val="28"/>
        </w:rPr>
        <w:t>муниципальном</w:t>
      </w:r>
      <w:proofErr w:type="gramEnd"/>
      <w:r w:rsidRPr="00AC4B03">
        <w:rPr>
          <w:b w:val="0"/>
          <w:szCs w:val="28"/>
        </w:rPr>
        <w:t xml:space="preserve"> </w:t>
      </w:r>
    </w:p>
    <w:p w:rsidR="00AC4B03" w:rsidRPr="00AC4B03" w:rsidRDefault="00AC4B03" w:rsidP="00AC4B03">
      <w:pPr>
        <w:pStyle w:val="a3"/>
        <w:tabs>
          <w:tab w:val="left" w:pos="900"/>
        </w:tabs>
        <w:ind w:left="5664" w:right="0"/>
        <w:rPr>
          <w:b w:val="0"/>
          <w:szCs w:val="28"/>
        </w:rPr>
      </w:pPr>
      <w:proofErr w:type="gramStart"/>
      <w:r w:rsidRPr="00AC4B03">
        <w:rPr>
          <w:b w:val="0"/>
          <w:szCs w:val="28"/>
        </w:rPr>
        <w:t>звене</w:t>
      </w:r>
      <w:proofErr w:type="gramEnd"/>
      <w:r w:rsidRPr="00AC4B03">
        <w:rPr>
          <w:b w:val="0"/>
          <w:szCs w:val="28"/>
        </w:rPr>
        <w:t xml:space="preserve"> территориальной подсистемы</w:t>
      </w:r>
    </w:p>
    <w:p w:rsidR="00AC4B03" w:rsidRPr="00AC4B03" w:rsidRDefault="00AC4B03" w:rsidP="00AC4B03">
      <w:pPr>
        <w:pStyle w:val="a3"/>
        <w:tabs>
          <w:tab w:val="left" w:pos="900"/>
        </w:tabs>
        <w:ind w:right="0" w:firstLine="540"/>
        <w:jc w:val="both"/>
        <w:rPr>
          <w:b w:val="0"/>
          <w:szCs w:val="28"/>
        </w:rPr>
      </w:pPr>
    </w:p>
    <w:p w:rsidR="00AC4B03" w:rsidRPr="00AC4B03" w:rsidRDefault="00AC4B03" w:rsidP="00AC4B03">
      <w:pPr>
        <w:pStyle w:val="a3"/>
        <w:tabs>
          <w:tab w:val="left" w:pos="900"/>
        </w:tabs>
        <w:ind w:right="0" w:firstLine="540"/>
        <w:jc w:val="both"/>
        <w:rPr>
          <w:b w:val="0"/>
          <w:szCs w:val="28"/>
        </w:rPr>
      </w:pPr>
    </w:p>
    <w:p w:rsidR="00AC4B03" w:rsidRPr="00AC4B03" w:rsidRDefault="00AC4B03" w:rsidP="00AC4B03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4B03" w:rsidRPr="00AC4B03" w:rsidRDefault="00AC4B03" w:rsidP="00AC4B03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об отделе по делам гражданской обороны и</w:t>
      </w:r>
    </w:p>
    <w:p w:rsidR="00AC4B03" w:rsidRPr="00AC4B03" w:rsidRDefault="00AC4B03" w:rsidP="00AC4B03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чрезвычайным ситуациям администрации Еткульского муниципального района</w:t>
      </w: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B03" w:rsidRPr="00AC4B03" w:rsidRDefault="00AC4B03" w:rsidP="00AC4B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«О защите населения и территорий от чрезвычайных ситуаций природного и техногенного характера», постановления Правительства Российской Федерации </w:t>
      </w:r>
      <w:r w:rsidRPr="00AC4B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10 июля </w:t>
      </w:r>
      <w:smartTag w:uri="urn:schemas-microsoft-com:office:smarttags" w:element="metricconverter">
        <w:smartTagPr>
          <w:attr w:name="ProductID" w:val="1999 г"/>
        </w:smartTagPr>
        <w:r w:rsidRPr="00AC4B03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1999 г</w:t>
        </w:r>
      </w:smartTag>
      <w:r w:rsidRPr="00AC4B03">
        <w:rPr>
          <w:rFonts w:ascii="Times New Roman" w:hAnsi="Times New Roman" w:cs="Times New Roman"/>
          <w:bCs/>
          <w:color w:val="000000"/>
          <w:sz w:val="28"/>
          <w:szCs w:val="28"/>
        </w:rPr>
        <w:t>. N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Pr="00AC4B03">
        <w:rPr>
          <w:rFonts w:ascii="Times New Roman" w:hAnsi="Times New Roman" w:cs="Times New Roman"/>
          <w:sz w:val="28"/>
          <w:szCs w:val="28"/>
        </w:rPr>
        <w:t>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2. Органом уполномоченным решать задачи в области гражданской обороны, предупреждения и ликвидации чрезвычайных ситуаций на Еткульского муниципального района является отдел по делам гражданской обороны и чрезвычайным ситуациям в составе администрации Еткульского муниципального района (далее именуется – постоянно действующий орган управления).                                                                                                                                                                                            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Сокращенное наименование - отдел по делам ГО и ЧС в составе администрации Еткульского муниципального района.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Постоянно действующий орган управления создан и функционирует, в составе администрации Еткульского муниципального района как самостоятельное структурное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подразделение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предназначенное для реализации на территории Еткульского муниципального района, единой государственной политики в области гражданской обороны, предупреждения и ликвидации чрезвычайных ситуаций и обеспечения пожарной безопасности.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 xml:space="preserve">Постоянно действующий орган управления в своей деятельности руководствуется Конституцией Российской Федерации, общепризнанными </w:t>
      </w:r>
      <w:r w:rsidRPr="00AC4B03">
        <w:rPr>
          <w:rFonts w:ascii="Times New Roman" w:hAnsi="Times New Roman" w:cs="Times New Roman"/>
          <w:sz w:val="28"/>
          <w:szCs w:val="28"/>
        </w:rPr>
        <w:lastRenderedPageBreak/>
        <w:t>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законодательными и иными нормативными правовыми актами Челябинской области, нормативными правовыми документами МЧС России, распоряжениями и   постановлениями администрации Еткульского муниципального района  и настоящим Положением.</w:t>
      </w:r>
      <w:proofErr w:type="gramEnd"/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Постоянно действующий орган управления в пределах своих полномочий осуществляет руководство деятельностью дислоцированных на территории Еткульского муниципального района созданных установленным порядком спасательных служб гражданской обороны Еткульского муниципального района,  аварийно-спасательных служб, аварийно-спасательных формирований, подразделений пожарной охраны, постоянно действующих органов управления, организаций.</w:t>
      </w:r>
      <w:proofErr w:type="gramEnd"/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5. Постоянно действующий орган управления, осуществляет свою деятельность под общим руководством Главы и председателя КЧС Еткульского муниципального района.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6. Деятельность постоянно действующего органа управления осуществляется во взаимодействии со структурными подразделениями администрации Еткульского муниципального района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аварийно-спасательными службами, аварийно-спасательными формированиями, подразделениями пожарной охраны, постоянно действующими органами управления организаций дислоцированных на территории  Еткульского муниципального района.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7. Финансовое обеспечение постоянно действующего органа управления осуществляется в установленном порядке законодательными и иными нормативными правовыми актами Российской Федерации, законодательством и иными нормативными и правовыми актами Челябинской области и Еткульского муниципального района.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задачи отдела по делам ГО и ЧС администрации</w:t>
      </w:r>
      <w:r w:rsidRPr="00AC4B03">
        <w:rPr>
          <w:rFonts w:ascii="Times New Roman" w:hAnsi="Times New Roman" w:cs="Times New Roman"/>
          <w:sz w:val="28"/>
          <w:szCs w:val="28"/>
        </w:rPr>
        <w:t xml:space="preserve"> </w:t>
      </w:r>
      <w:r w:rsidRPr="00AC4B03"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  Основными задачами постоянно действующего органа управления являются: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1) 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 на  водных объектах на территории Еткульского муниципального района;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организации и ведению гражданской обороны, защите населения и территорий от чрезвычайных ситуаций, выполнения первичных мер пожарной безопасности, обеспечения безопасности людей на водных объектах;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3) осуществление управления в области гражданской обороны, предупреждения и ликвидации чрезвычайных ситуаций, выполнения первичных мер пожарной безопасности, обеспечения безопасности людей на водных объектах, а также координация деятельности структурных подразделений администрации Еткульского муниципального района и заинтересованных организаций в этих областях;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4) организация работ по предупреждению и ликвидации чрезвычайных ситуаций, контроль выполнения первичных мер пожарной безопасности, обеспечения безопасности людей на водных объектах на территории Еткульского муниципального района;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5) 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обмена этой информацией.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III. Основные функции отдела по делам ГО и ЧС администрации Еткульского муниципального района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 xml:space="preserve"> Постоянно   действующий   орган    управления Еткульского муниципального района в соответствии с возложенными на него задачами осуществляет следующие основные функции:</w:t>
      </w:r>
    </w:p>
    <w:p w:rsidR="00AC4B03" w:rsidRPr="00AC4B03" w:rsidRDefault="00AC4B03" w:rsidP="00AC4B0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lastRenderedPageBreak/>
        <w:t>1)разрабатывает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 установленном порядке вносит на рассмотрение Главе  Еткульского муниципального района предложения по совершенствованию работы в этих областях;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2) изучает и анализирует состояние работы по основным направлениям деятельности органов управления и сил гражданской обороны, муниципального звена Еткульского муниципального района Челябинской областной подсистемы, единой государственной системы предупреждения и ликвидации чрезвычайных ситуаций Российской Федерации (далее именуется муниципальное звено территориальной подсистемы), принимает меры по ее совершенствованию;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3) разрабатывает муниципальные программы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организует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4) осуществляет в пределах своих полномочий руководство при определении состава, размещения и оснащения органов управления, сил и сре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>ажданской обороны и муниципального звена территориальной подсистемы;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5) координирует в установленном порядке деятельность аварийно-спасательных служб, аварийно-спасательных формирований, спасательных служб сил гражданской обороны, подразделений пожарной охраны, а также организаций, имеющих уставные задачи по проведению аварийно-спасательных работ и действующих на территории  района;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6) организует и осуществляет в установленном порядке:</w:t>
      </w:r>
    </w:p>
    <w:p w:rsidR="00AC4B03" w:rsidRPr="00AC4B03" w:rsidRDefault="00AC4B03" w:rsidP="00AC4B0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проведение мероприятий гражданской обороны, включая подготовку необходимых сил и средств;</w:t>
      </w:r>
    </w:p>
    <w:p w:rsidR="00AC4B03" w:rsidRPr="00AC4B03" w:rsidRDefault="00AC4B03" w:rsidP="00AC4B0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C4B03" w:rsidRPr="00AC4B03" w:rsidRDefault="00AC4B03" w:rsidP="00AC4B03">
      <w:pPr>
        <w:numPr>
          <w:ilvl w:val="0"/>
          <w:numId w:val="1"/>
        </w:numPr>
        <w:tabs>
          <w:tab w:val="clear" w:pos="1068"/>
          <w:tab w:val="num" w:pos="-19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B03">
        <w:rPr>
          <w:rFonts w:ascii="Times New Roman" w:hAnsi="Times New Roman" w:cs="Times New Roman"/>
          <w:sz w:val="28"/>
          <w:szCs w:val="28"/>
        </w:rPr>
        <w:t xml:space="preserve">работу учреждений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территории  района (муниципального </w:t>
      </w:r>
      <w:proofErr w:type="gramEnd"/>
    </w:p>
    <w:p w:rsidR="00AC4B03" w:rsidRPr="00AC4B03" w:rsidRDefault="00AC4B03" w:rsidP="00AC4B03">
      <w:pPr>
        <w:numPr>
          <w:ilvl w:val="0"/>
          <w:numId w:val="1"/>
        </w:numPr>
        <w:tabs>
          <w:tab w:val="clear" w:pos="1068"/>
          <w:tab w:val="num" w:pos="-19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района или сельского поселения) по наличию потенциально опасных объектов;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руководство ликвидацией чрезвычайных ситуаций, в пределах административно-территориальных границ Еткульского муниципального района, включая водные акватории;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lastRenderedPageBreak/>
        <w:t>- ведение радиационной, химической и неспецифической бактериологической (биологической) разведки;</w:t>
      </w:r>
    </w:p>
    <w:p w:rsidR="00AC4B03" w:rsidRPr="00AC4B03" w:rsidRDefault="00AC4B03" w:rsidP="00AC4B0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подготовку предложений по привлечению организаций, общественных объединений и нештатных аварийно-спасательных формирований к мероприятиям по предупреждению и ликвидации чрезвычайных ситуаций, обеспечению пожарной безопасности и безопасности людей на водных объектах;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оповещение органов управления гражданской обороны, муниципального звена  территориальной подсистемы, а также информирование населения о приведении в готовность системы гражданской обороны, об угрозе нападения противника и применении им средств массового поражения, а также в случае угрозы и возникновения чрезвычайных ситуаций и ходе ликвидации их последствий;</w:t>
      </w:r>
    </w:p>
    <w:p w:rsidR="00AC4B03" w:rsidRPr="00AC4B03" w:rsidRDefault="00AC4B03" w:rsidP="00AC4B0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разработку Плана гражданской обороны Еткульского муниципального района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а также готовит  предложения руководителю гражданской обороны о введении его в действие на территории муниципального образования в полном объеме или частично;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подготовку или переподготовку (повышение квалификации) должностных лиц гражданской обороны и муниципального звена территориальной подсистемы, в области гражданской обороны, защиты населения и территорий от чрезвычайных ситуаций;</w:t>
      </w:r>
    </w:p>
    <w:p w:rsidR="00AC4B03" w:rsidRPr="00AC4B03" w:rsidRDefault="00AC4B03" w:rsidP="00AC4B03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связь с общественностью и средствами массовой информации по вопросам своей компетенции;</w:t>
      </w:r>
    </w:p>
    <w:p w:rsidR="00AC4B03" w:rsidRPr="00AC4B03" w:rsidRDefault="00AC4B03" w:rsidP="00AC4B03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мероприятия по созданию подсистемы мониторинга, прогнозирования и лабораторного контроля чрезвычайных ситуаций Еткульского муниципального района;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правовое и информационное обеспечение деятельности органов управления и сил гражданской обороны и муниципального звена территориальной подсистемы;</w:t>
      </w:r>
    </w:p>
    <w:p w:rsidR="00AC4B03" w:rsidRPr="00AC4B03" w:rsidRDefault="00AC4B03" w:rsidP="00AC4B03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составление сметы доходов и расходов на очередной финансовый год;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 xml:space="preserve">-разработку проектов актов Еткульского муниципального района по вопросам гражданской обороны, защиты населения и территорий от </w:t>
      </w:r>
      <w:r w:rsidRPr="00AC4B0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обеспечения пожарной безопасности и безопасности людей на водных объектах, и внесение их на рассмотрение Главы Еткульского муниципального района.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7) участвует в установленном порядке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>:</w:t>
      </w:r>
    </w:p>
    <w:p w:rsidR="00AC4B03" w:rsidRPr="00AC4B03" w:rsidRDefault="00AC4B03" w:rsidP="00AC4B03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подготовке ежегодных докладов «О состоянии гражданской обороны» и «О состоянии защиты населения и территорий от чрезвычайных ситуаций природного и техногенного характера»;</w:t>
      </w:r>
    </w:p>
    <w:p w:rsidR="00AC4B03" w:rsidRPr="00AC4B03" w:rsidRDefault="00AC4B03" w:rsidP="00AC4B03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B03">
        <w:rPr>
          <w:rFonts w:ascii="Times New Roman" w:hAnsi="Times New Roman" w:cs="Times New Roman"/>
          <w:sz w:val="28"/>
          <w:szCs w:val="28"/>
        </w:rPr>
        <w:t>расследовании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причин, условий и последствий чрезвычайных ситуаций и пожаров, а также в разработке мер, направленных на создание условий для успешной их ликвидации;</w:t>
      </w:r>
    </w:p>
    <w:p w:rsidR="00AC4B03" w:rsidRPr="00AC4B03" w:rsidRDefault="00AC4B03" w:rsidP="00AC4B03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разработке собственниками (эксплуатирующими организациями) деклараций промышленной безопасности объектов, деятельность которых связана с повышенной опасностью производства, а также декларации безопасности гидротехнических сооружений.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8) участвует в подготовке предложений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>: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отнесению организаций к категориям по гражданской обороне;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отнесению территорий к группам по гражданской обороне, а также созданию убежищ и иных объектов гражданской обороны;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эвакуации населения, материальных и культурных ценностей в безопасные районы, их размещению;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развертыванию лечебных и других учреждений, необходимых для первоочередного обеспечения пострадавшего населения;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привлечению сил и средств муниципального звена территориальной подсистемы к ликвидации чрезвычайных ситуаций, обеспечению пожарной безопасности и безопасности людей на водных объектах;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созданию, совершенствованию и поддержанию в готовности муниципальной системы централизованного оповещения гражданской обороны;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разработке мобилизационного плана  района (муниципального района или сельского поселения) в части, касающейся мероприятий гражданской обороны.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9) осуществляет контроль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>: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деятельностью органов управления и сил гражданской обороны, муниципального звена территориальной подсистемы и устранением выявленных недостатков;</w:t>
      </w:r>
    </w:p>
    <w:p w:rsidR="00AC4B03" w:rsidRPr="00AC4B03" w:rsidRDefault="00AC4B03" w:rsidP="00AC4B03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осуществлением мер, направленных на устойчивое функционирование организаций и выживание населения в военное время;</w:t>
      </w:r>
    </w:p>
    <w:p w:rsidR="00AC4B03" w:rsidRPr="00AC4B03" w:rsidRDefault="00AC4B03" w:rsidP="00AC4B0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созданием и содержанием в целях гражданской обороны запасов материально-технических, продовольственных, медицинских и иных средств;</w:t>
      </w:r>
    </w:p>
    <w:p w:rsidR="00AC4B03" w:rsidRPr="00AC4B03" w:rsidRDefault="00AC4B03" w:rsidP="00AC4B0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созданием и состоянием локальных систем оповещения на потенциально опасных объектах;</w:t>
      </w:r>
    </w:p>
    <w:p w:rsidR="00AC4B03" w:rsidRPr="00AC4B03" w:rsidRDefault="00AC4B03" w:rsidP="00AC4B0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к выполнению задач по ведению разведки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входящими в состав сети наблюдения и лабораторного контроля;</w:t>
      </w:r>
    </w:p>
    <w:p w:rsidR="00AC4B03" w:rsidRPr="00AC4B03" w:rsidRDefault="00AC4B03" w:rsidP="00AC4B0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ab/>
        <w:t>- осуществлением мероприятий по предупреждению чрезвычайных ситуаций и готовностью сил и средств муниципального звена территориальной подсистемы к действиям по предназначению;</w:t>
      </w:r>
    </w:p>
    <w:p w:rsidR="00AC4B03" w:rsidRPr="00AC4B03" w:rsidRDefault="00AC4B03" w:rsidP="00AC4B0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>разработкой и реализацией органами управления мероприятий 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ab/>
        <w:t>- готовностью органов управления, аварийно-спасательных служб (формированиями), в том числе аттестованных на ликвидацию аварийных разливов нефтепродуктов муниципального звена  территориальной подсистемы к действиям по предназначению;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10) осуществляет организационно-методическое руководство:</w:t>
      </w:r>
    </w:p>
    <w:p w:rsidR="00AC4B03" w:rsidRPr="00AC4B03" w:rsidRDefault="00AC4B03" w:rsidP="00AC4B03">
      <w:pPr>
        <w:numPr>
          <w:ilvl w:val="0"/>
          <w:numId w:val="11"/>
        </w:numPr>
        <w:tabs>
          <w:tab w:val="clear" w:pos="1068"/>
          <w:tab w:val="left" w:pos="-19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деятельностью спасательных служб гражданской обороны Еткульского муниципального района;</w:t>
      </w:r>
    </w:p>
    <w:p w:rsidR="00AC4B03" w:rsidRPr="00AC4B03" w:rsidRDefault="00AC4B03" w:rsidP="00AC4B03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AC4B03" w:rsidRPr="00AC4B03" w:rsidRDefault="00AC4B03" w:rsidP="00AC4B03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подготовкой нештатных аварийно-спасательных формирований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>11) обеспечивает в пределах своей компетенции:</w:t>
      </w:r>
    </w:p>
    <w:p w:rsidR="00AC4B03" w:rsidRPr="00AC4B03" w:rsidRDefault="00AC4B03" w:rsidP="00AC4B0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>обучение личного состава должностных лиц постоянно действующего органа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ab/>
        <w:t>-готовность органов повседневного управления муниципального звена территориальной подсистемы;</w:t>
      </w:r>
    </w:p>
    <w:p w:rsidR="00AC4B03" w:rsidRPr="00AC4B03" w:rsidRDefault="00AC4B03" w:rsidP="00AC4B0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проведение мероприятий по защите сведений, составляющих государственную или служебную тайну, организацию и функционирование специальной связи;</w:t>
      </w:r>
    </w:p>
    <w:p w:rsidR="00AC4B03" w:rsidRPr="00AC4B03" w:rsidRDefault="00AC4B03" w:rsidP="00AC4B0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деятельность комиссии по чрезвычайным ситуациям Еткульского муниципального района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AC4B03" w:rsidRPr="00AC4B03" w:rsidRDefault="00AC4B03" w:rsidP="00AC4B0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lastRenderedPageBreak/>
        <w:t>формирование и представление в установленном порядке материалов для ведения реестров потенциально опасных объектов и объектов жизнеобеспечения населения;</w:t>
      </w:r>
    </w:p>
    <w:p w:rsidR="00AC4B03" w:rsidRPr="00AC4B03" w:rsidRDefault="00AC4B03" w:rsidP="00AC4B0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реализацию обязательных для исполнения мер по охране труда и техники безопасности.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12) содействует укреплению и развитию добровольных пожарных объединений и формирований;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13) оказывает помощь образовательным учреждениям в программно-методическом обеспечении учебного процесса по дисциплинам «Безопасность жизнедеятельности» и «Основы безопасности жизнедеятельности населения».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14) рассматривает письма, жалобы и заявления граждан, принимает меры к устранению выявленных недостатков.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IV. Полномочия отдела по делам ГО и ЧС администрации Еткульского муниципального района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   Постоянно действующий орган управления в пределах своей компетенции: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1) проводит в установленном порядке проверки структурных подразделений администрации Еткульского муниципального района и организаций по вопросам гражданской обороны, предупреждения и ликвидации чрезвычайных ситуаций, пожарной безопасности;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2) запрашивает и получает в установленном порядке от органов государственной статистики, структурных подразделений органа местного самоуправления, организаций, предприятий и учреждений, а также руководителей служб гражданской обороны информацию и сведения, необходимые для выполнения возложенных на постоянно действующий орган управления задач;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3) привлекает в установленном порядке специалистов и организации для участия в проведении государственной экспертизы проектов, оценки и контроля состояния потенциально опасных объектов и объектов жизнеобеспечения населения по вопросам гражданской обороны, предупреждения и ликвидации чрезвычайных ситуаций, обеспечения пожарной безопасности;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lastRenderedPageBreak/>
        <w:t>4) проводит проверки и заслушивает по вопросам своей компетенции должностных лиц гражданской обороны и муниципального звена территориальной подсистемы.</w:t>
      </w: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V.  Руководство отделом по делам ГО и ЧС администрации Еткульского муниципального района</w:t>
      </w: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 </w:t>
      </w:r>
      <w:r w:rsidRPr="00AC4B03">
        <w:rPr>
          <w:rFonts w:ascii="Times New Roman" w:hAnsi="Times New Roman" w:cs="Times New Roman"/>
          <w:sz w:val="28"/>
          <w:szCs w:val="28"/>
        </w:rPr>
        <w:tab/>
        <w:t xml:space="preserve"> Отдел по делам ГО и ЧС администрации Еткульского муниципального района возглавляет начальник </w:t>
      </w:r>
      <w:proofErr w:type="gramStart"/>
      <w:r w:rsidRPr="00AC4B03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AC4B03">
        <w:rPr>
          <w:rFonts w:ascii="Times New Roman" w:hAnsi="Times New Roman" w:cs="Times New Roman"/>
          <w:sz w:val="28"/>
          <w:szCs w:val="28"/>
        </w:rPr>
        <w:t xml:space="preserve"> назначаемый на должность и освобождаемый от должности Главой Еткульского муниципального района в установленном порядке.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1. Начальник постоянно действующего органа управления: 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1) организует работу и осуществляет руководство органами управления, силами и средствами гражданской обороны и муниципального звена территориальной подсистемы;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представляет орган управления в органах государственной власти, структурных подразделениях администрации </w:t>
      </w:r>
      <w:r w:rsidRPr="00AC4B03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AC4B0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организациях;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>3) несет персональную ответственность за выполнение задач и функций, возложенных на постоянно действующий орган управления;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C4B03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на  рассмотрение Главы Еткульского муниципального района проекты правовых актов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предложения по вопросам организации и деятельности органа управления;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>5) несет ответственность в пределах своей компетенции за организацию защиты сведений, составляющих государственную тайну;</w:t>
      </w:r>
    </w:p>
    <w:p w:rsidR="00AC4B03" w:rsidRPr="00AC4B03" w:rsidRDefault="00AC4B03" w:rsidP="00AC4B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03" w:rsidRPr="00AC4B03" w:rsidRDefault="00AC4B03" w:rsidP="00AC4B03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b/>
          <w:sz w:val="28"/>
          <w:szCs w:val="28"/>
        </w:rPr>
        <w:t>VI. Финансирование деятельности отдела по делам ГО и ЧС Еткульского муниципального района</w:t>
      </w:r>
    </w:p>
    <w:p w:rsidR="00210D90" w:rsidRPr="00AC4B03" w:rsidRDefault="00AC4B03" w:rsidP="00AC4B03">
      <w:pPr>
        <w:jc w:val="both"/>
        <w:rPr>
          <w:rFonts w:ascii="Times New Roman" w:hAnsi="Times New Roman" w:cs="Times New Roman"/>
          <w:sz w:val="28"/>
          <w:szCs w:val="28"/>
        </w:rPr>
      </w:pPr>
      <w:r w:rsidRPr="00AC4B03"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постоянно действующего органа управления, осуществляется администрацией Еткульского муниципального района. </w:t>
      </w:r>
    </w:p>
    <w:sectPr w:rsidR="00210D90" w:rsidRPr="00AC4B03" w:rsidSect="00566519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97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022157B8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0B5625E2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>
    <w:nsid w:val="0DBF13D8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19434ED7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5">
    <w:nsid w:val="43E02314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6">
    <w:nsid w:val="4EC364CB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7">
    <w:nsid w:val="59556E06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>
    <w:nsid w:val="65F068E3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>
    <w:nsid w:val="69302CC2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0">
    <w:nsid w:val="70CC1DF0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1">
    <w:nsid w:val="77E44944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8"/>
    <w:lvlOverride w:ilvl="0"/>
  </w:num>
  <w:num w:numId="2">
    <w:abstractNumId w:val="10"/>
    <w:lvlOverride w:ilvl="0"/>
  </w:num>
  <w:num w:numId="3">
    <w:abstractNumId w:val="9"/>
    <w:lvlOverride w:ilvl="0"/>
  </w:num>
  <w:num w:numId="4">
    <w:abstractNumId w:val="6"/>
    <w:lvlOverride w:ilvl="0"/>
  </w:num>
  <w:num w:numId="5">
    <w:abstractNumId w:val="1"/>
    <w:lvlOverride w:ilvl="0"/>
  </w:num>
  <w:num w:numId="6">
    <w:abstractNumId w:val="3"/>
    <w:lvlOverride w:ilvl="0"/>
  </w:num>
  <w:num w:numId="7">
    <w:abstractNumId w:val="0"/>
    <w:lvlOverride w:ilvl="0"/>
  </w:num>
  <w:num w:numId="8">
    <w:abstractNumId w:val="7"/>
    <w:lvlOverride w:ilvl="0"/>
  </w:num>
  <w:num w:numId="9">
    <w:abstractNumId w:val="4"/>
    <w:lvlOverride w:ilvl="0"/>
  </w:num>
  <w:num w:numId="10">
    <w:abstractNumId w:val="5"/>
    <w:lvlOverride w:ilvl="0"/>
  </w:num>
  <w:num w:numId="11">
    <w:abstractNumId w:val="11"/>
    <w:lvlOverride w:ilvl="0"/>
  </w:num>
  <w:num w:numId="12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B03"/>
    <w:rsid w:val="00210D90"/>
    <w:rsid w:val="00A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B03"/>
    <w:pPr>
      <w:spacing w:after="0" w:line="240" w:lineRule="auto"/>
      <w:ind w:right="575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C4B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AC4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2625</Words>
  <Characters>14969</Characters>
  <Application>Microsoft Office Word</Application>
  <DocSecurity>0</DocSecurity>
  <Lines>124</Lines>
  <Paragraphs>35</Paragraphs>
  <ScaleCrop>false</ScaleCrop>
  <Company>MultiDVD Team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2</cp:revision>
  <dcterms:created xsi:type="dcterms:W3CDTF">2012-10-08T05:46:00Z</dcterms:created>
  <dcterms:modified xsi:type="dcterms:W3CDTF">2012-10-08T05:47:00Z</dcterms:modified>
</cp:coreProperties>
</file>