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C7" w:rsidRDefault="00452EC7" w:rsidP="0045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731F4" w:rsidRDefault="006731F4" w:rsidP="0045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1F4" w:rsidRPr="006731F4" w:rsidRDefault="006731F4" w:rsidP="00673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31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6731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дминистративная ответственность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</w:t>
      </w:r>
      <w:r w:rsidRPr="006731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Pr="006731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незаконный оборот наркотиков</w:t>
      </w:r>
    </w:p>
    <w:p w:rsidR="006731F4" w:rsidRPr="00452EC7" w:rsidRDefault="006731F4" w:rsidP="0045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EC7" w:rsidRPr="00452EC7" w:rsidRDefault="00452EC7" w:rsidP="0045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Действующим федеральным законодательством предусмотрена административная ответственность за нарушения порядка оборота наркотических средств и </w:t>
      </w:r>
      <w:proofErr w:type="spellStart"/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веществ.</w:t>
      </w:r>
    </w:p>
    <w:p w:rsidR="00452EC7" w:rsidRPr="00452EC7" w:rsidRDefault="00452EC7" w:rsidP="0045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Так, административная ответственность предусмотрена за потребление наркотиков  без назначения  врача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2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(ст.6.9 КоАП РФ)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 общественных местах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2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(ч.3 ст.20.20 КоАП РФ)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оявление в общественных местах  в  состоянии    опьянения, оскорбляющем человеческое достоинство и общественную нравственность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2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(ст.20.21 КоАП РФ)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появление в состоянии опьянения несовершеннолетних в возрасте до шестнадцати лет, а равно потребление ими наркотических средств или психотропных веществ без</w:t>
      </w:r>
      <w:proofErr w:type="gramEnd"/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назначения врача, иных одурманивающих веществ в общественных местах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2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(ст.20.22 КоАП РФ)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пропаганду либо незаконную рекламу наркотических средств, психотропных веществ или их </w:t>
      </w:r>
      <w:proofErr w:type="spellStart"/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2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(ст.6.13 КоАП РФ)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нарушение правил оборота веществ, инструментов или оборудования, используемых для изготовления наркотических средств или психотропных веществ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2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(ст.6.15 КоАП РФ)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непринятие мер по обеспечению режима охраны посевов, мест хранения и переработки растений, включенных в</w:t>
      </w:r>
      <w:proofErr w:type="gramEnd"/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Перечень наркотических средств, психотропных веществ и их </w:t>
      </w:r>
      <w:proofErr w:type="spellStart"/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подлежащих контролю в Российской Федерации, и конопли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2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(ст.10.4 КоАП РФ)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подлежащих контролю в Российской Федерации, и дикорастущей конопли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2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(10.5 КоАП РФ)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52EC7" w:rsidRPr="00452EC7" w:rsidRDefault="00452EC7" w:rsidP="0045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Санкции данных статей для физических лиц предусматривают наказания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2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виде штрафов от 500 руб. до административного ареста до 15 суток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для юридических лиц –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2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штрафы от 50 тыс. руб. до административного приостановления деятельности до 90 суток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52EC7" w:rsidRPr="00452EC7" w:rsidRDefault="00452EC7" w:rsidP="0045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Одновременно следует отметить, что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2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примечанием к ст.6.9 КоАП РФ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2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лицо, добровольно обратившееся в лечебно-профилактическое учреждение для лечения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связи с потреблением наркотических средств или психотропных веществ без назначения врача,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2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освобождается от административной ответственности за данное правонарушение</w:t>
      </w:r>
      <w:r w:rsidRPr="00452E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Кроме того,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D12CC0" w:rsidRPr="00452EC7" w:rsidRDefault="00D12CC0" w:rsidP="00452EC7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sectPr w:rsidR="00D12CC0" w:rsidRPr="00452EC7" w:rsidSect="00D1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EC7"/>
    <w:rsid w:val="00001739"/>
    <w:rsid w:val="001A7845"/>
    <w:rsid w:val="00452EC7"/>
    <w:rsid w:val="00613ED3"/>
    <w:rsid w:val="006731F4"/>
    <w:rsid w:val="0071521E"/>
    <w:rsid w:val="009A27AF"/>
    <w:rsid w:val="00B37334"/>
    <w:rsid w:val="00D12CC0"/>
    <w:rsid w:val="00E05A80"/>
    <w:rsid w:val="00F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2EC7"/>
  </w:style>
  <w:style w:type="paragraph" w:customStyle="1" w:styleId="u">
    <w:name w:val="u"/>
    <w:basedOn w:val="a"/>
    <w:rsid w:val="0045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572">
          <w:marLeft w:val="0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484">
          <w:marLeft w:val="0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304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774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146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648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401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932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009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485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115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6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</dc:creator>
  <cp:lastModifiedBy>Наталья Анатольевна Моржова</cp:lastModifiedBy>
  <cp:revision>4</cp:revision>
  <dcterms:created xsi:type="dcterms:W3CDTF">2016-11-16T05:42:00Z</dcterms:created>
  <dcterms:modified xsi:type="dcterms:W3CDTF">2016-11-16T06:12:00Z</dcterms:modified>
</cp:coreProperties>
</file>