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C3" w:rsidRPr="00975BC3" w:rsidRDefault="00975BC3" w:rsidP="0097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C3">
        <w:rPr>
          <w:rFonts w:ascii="Times New Roman" w:hAnsi="Times New Roman" w:cs="Times New Roman"/>
          <w:sz w:val="28"/>
          <w:szCs w:val="28"/>
        </w:rPr>
        <w:t xml:space="preserve">Еткульская сельская библиотека стала шестой библиотекой в нашем районе, получившей звание </w:t>
      </w:r>
      <w:proofErr w:type="spellStart"/>
      <w:r w:rsidRPr="00975BC3">
        <w:rPr>
          <w:rFonts w:ascii="Times New Roman" w:hAnsi="Times New Roman" w:cs="Times New Roman"/>
          <w:sz w:val="28"/>
          <w:szCs w:val="28"/>
        </w:rPr>
        <w:t>Павленковской</w:t>
      </w:r>
      <w:proofErr w:type="spellEnd"/>
      <w:r w:rsidRPr="00975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BC3" w:rsidRPr="00975BC3" w:rsidRDefault="00975BC3" w:rsidP="0097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C3">
        <w:rPr>
          <w:rFonts w:ascii="Times New Roman" w:hAnsi="Times New Roman" w:cs="Times New Roman"/>
          <w:sz w:val="28"/>
          <w:szCs w:val="28"/>
        </w:rPr>
        <w:t xml:space="preserve">Начало истории </w:t>
      </w:r>
      <w:proofErr w:type="spellStart"/>
      <w:r w:rsidRPr="00975BC3">
        <w:rPr>
          <w:rFonts w:ascii="Times New Roman" w:hAnsi="Times New Roman" w:cs="Times New Roman"/>
          <w:sz w:val="28"/>
          <w:szCs w:val="28"/>
        </w:rPr>
        <w:t>Павленковских</w:t>
      </w:r>
      <w:proofErr w:type="spellEnd"/>
      <w:r w:rsidRPr="00975BC3">
        <w:rPr>
          <w:rFonts w:ascii="Times New Roman" w:hAnsi="Times New Roman" w:cs="Times New Roman"/>
          <w:sz w:val="28"/>
          <w:szCs w:val="28"/>
        </w:rPr>
        <w:t xml:space="preserve"> библиотек относится к XIX веку. Выдающийся русский просветитель и издатель, меценат </w:t>
      </w:r>
      <w:proofErr w:type="spellStart"/>
      <w:r w:rsidRPr="00975BC3">
        <w:rPr>
          <w:rFonts w:ascii="Times New Roman" w:hAnsi="Times New Roman" w:cs="Times New Roman"/>
          <w:sz w:val="28"/>
          <w:szCs w:val="28"/>
        </w:rPr>
        <w:t>Флорентий</w:t>
      </w:r>
      <w:proofErr w:type="spellEnd"/>
      <w:r w:rsidRPr="00975BC3">
        <w:rPr>
          <w:rFonts w:ascii="Times New Roman" w:hAnsi="Times New Roman" w:cs="Times New Roman"/>
          <w:sz w:val="28"/>
          <w:szCs w:val="28"/>
        </w:rPr>
        <w:t xml:space="preserve"> Федорович Павленков издавал сочинения русских и зарубежных классиков, учебную и научно-популярную литературу по доступной цене. Ему так же принадлежит идея издания книг серии "Жизнь замечательных людей". А после его смерти, по завещанию </w:t>
      </w:r>
      <w:proofErr w:type="spellStart"/>
      <w:r w:rsidRPr="00975BC3">
        <w:rPr>
          <w:rFonts w:ascii="Times New Roman" w:hAnsi="Times New Roman" w:cs="Times New Roman"/>
          <w:sz w:val="28"/>
          <w:szCs w:val="28"/>
        </w:rPr>
        <w:t>Флорентия</w:t>
      </w:r>
      <w:proofErr w:type="spellEnd"/>
      <w:r w:rsidRPr="00975BC3">
        <w:rPr>
          <w:rFonts w:ascii="Times New Roman" w:hAnsi="Times New Roman" w:cs="Times New Roman"/>
          <w:sz w:val="28"/>
          <w:szCs w:val="28"/>
        </w:rPr>
        <w:t xml:space="preserve"> Федоровича, на его деньги в России было открыто около 2000 библиотек. Их особенность в том, что эти библиотеки открывались в селе и являлись единственными очагами культуры, служили и клубом, и библиотекой и музеем.  После революции  опыт его деятельности не был востребован.</w:t>
      </w:r>
    </w:p>
    <w:p w:rsidR="00975BC3" w:rsidRPr="00975BC3" w:rsidRDefault="00975BC3" w:rsidP="0097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C3">
        <w:rPr>
          <w:rFonts w:ascii="Times New Roman" w:hAnsi="Times New Roman" w:cs="Times New Roman"/>
          <w:sz w:val="28"/>
          <w:szCs w:val="28"/>
        </w:rPr>
        <w:t xml:space="preserve">В 90-е гг. ХХ  началось возрождение </w:t>
      </w:r>
      <w:proofErr w:type="spellStart"/>
      <w:r w:rsidRPr="00975BC3">
        <w:rPr>
          <w:rFonts w:ascii="Times New Roman" w:hAnsi="Times New Roman" w:cs="Times New Roman"/>
          <w:sz w:val="28"/>
          <w:szCs w:val="28"/>
        </w:rPr>
        <w:t>павленковских</w:t>
      </w:r>
      <w:proofErr w:type="spellEnd"/>
      <w:r w:rsidRPr="00975BC3">
        <w:rPr>
          <w:rFonts w:ascii="Times New Roman" w:hAnsi="Times New Roman" w:cs="Times New Roman"/>
          <w:sz w:val="28"/>
          <w:szCs w:val="28"/>
        </w:rPr>
        <w:t xml:space="preserve"> традиций.  В 1994 образовалось Содружество </w:t>
      </w:r>
      <w:proofErr w:type="spellStart"/>
      <w:r w:rsidRPr="00975BC3">
        <w:rPr>
          <w:rFonts w:ascii="Times New Roman" w:hAnsi="Times New Roman" w:cs="Times New Roman"/>
          <w:sz w:val="28"/>
          <w:szCs w:val="28"/>
        </w:rPr>
        <w:t>Павленковских</w:t>
      </w:r>
      <w:proofErr w:type="spellEnd"/>
      <w:r w:rsidRPr="00975BC3">
        <w:rPr>
          <w:rFonts w:ascii="Times New Roman" w:hAnsi="Times New Roman" w:cs="Times New Roman"/>
          <w:sz w:val="28"/>
          <w:szCs w:val="28"/>
        </w:rPr>
        <w:t xml:space="preserve"> библиотек, в которые вошли сельские библиотеки, продолжающие идеи просветительства, приобщение к культуре чтения</w:t>
      </w:r>
      <w:r>
        <w:rPr>
          <w:rFonts w:ascii="Times New Roman" w:hAnsi="Times New Roman" w:cs="Times New Roman"/>
          <w:sz w:val="28"/>
          <w:szCs w:val="28"/>
        </w:rPr>
        <w:t>. Это еще и библиотеки, которые</w:t>
      </w:r>
      <w:r w:rsidRPr="00975BC3">
        <w:rPr>
          <w:rFonts w:ascii="Times New Roman" w:hAnsi="Times New Roman" w:cs="Times New Roman"/>
          <w:sz w:val="28"/>
          <w:szCs w:val="28"/>
        </w:rPr>
        <w:t xml:space="preserve"> идут в ногу со временем: используют инновационные методы в работе с читателями, ведут активную краеведческую работу. </w:t>
      </w:r>
    </w:p>
    <w:p w:rsidR="00EB6A47" w:rsidRDefault="00975BC3" w:rsidP="0097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C3">
        <w:rPr>
          <w:rFonts w:ascii="Times New Roman" w:hAnsi="Times New Roman" w:cs="Times New Roman"/>
          <w:sz w:val="28"/>
          <w:szCs w:val="28"/>
        </w:rPr>
        <w:t xml:space="preserve">Для получения статуса </w:t>
      </w:r>
      <w:proofErr w:type="spellStart"/>
      <w:r w:rsidRPr="00975BC3">
        <w:rPr>
          <w:rFonts w:ascii="Times New Roman" w:hAnsi="Times New Roman" w:cs="Times New Roman"/>
          <w:sz w:val="28"/>
          <w:szCs w:val="28"/>
        </w:rPr>
        <w:t>Павленковской</w:t>
      </w:r>
      <w:proofErr w:type="spellEnd"/>
      <w:r w:rsidRPr="00975BC3">
        <w:rPr>
          <w:rFonts w:ascii="Times New Roman" w:hAnsi="Times New Roman" w:cs="Times New Roman"/>
          <w:sz w:val="28"/>
          <w:szCs w:val="28"/>
        </w:rPr>
        <w:t xml:space="preserve"> библиотеки необходимо принять участие в конкурсе. Серьезный отбор оставляет только лучшие библиотеки. Сотрудники нашей библиотеки постоянно работают над тем, чтобы библиотека была нужна и полезна обществу, чтоб посещая библиотеку - пользователь, будь то ребенок или взрослый, получал положительные эмоции и новые знания. Присвоение звания </w:t>
      </w:r>
      <w:proofErr w:type="spellStart"/>
      <w:r w:rsidRPr="00975BC3">
        <w:rPr>
          <w:rFonts w:ascii="Times New Roman" w:hAnsi="Times New Roman" w:cs="Times New Roman"/>
          <w:sz w:val="28"/>
          <w:szCs w:val="28"/>
        </w:rPr>
        <w:t>Павленковской</w:t>
      </w:r>
      <w:proofErr w:type="spellEnd"/>
      <w:r w:rsidRPr="00975BC3">
        <w:rPr>
          <w:rFonts w:ascii="Times New Roman" w:hAnsi="Times New Roman" w:cs="Times New Roman"/>
          <w:sz w:val="28"/>
          <w:szCs w:val="28"/>
        </w:rPr>
        <w:t xml:space="preserve"> является для нас подтверждением значимости нашей работы, и мы им гордимся!</w:t>
      </w:r>
    </w:p>
    <w:p w:rsidR="00DB63B0" w:rsidRPr="00975BC3" w:rsidRDefault="00DB63B0" w:rsidP="0097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8496300"/>
            <wp:effectExtent l="0" t="0" r="0" b="0"/>
            <wp:docPr id="1" name="Рисунок 1" descr="C:\Users\namorzhova.EMR\Desktop\диплом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orzhova.EMR\Desktop\диплом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3B0" w:rsidRPr="0097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BC3"/>
    <w:rsid w:val="00975BC3"/>
    <w:rsid w:val="00DB63B0"/>
    <w:rsid w:val="00EB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Наталья Анатольевна Моржова</cp:lastModifiedBy>
  <cp:revision>4</cp:revision>
  <dcterms:created xsi:type="dcterms:W3CDTF">2016-10-13T09:30:00Z</dcterms:created>
  <dcterms:modified xsi:type="dcterms:W3CDTF">2016-10-14T04:02:00Z</dcterms:modified>
</cp:coreProperties>
</file>