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09" w:rsidRDefault="00346B52" w:rsidP="001114B9">
      <w:pPr>
        <w:tabs>
          <w:tab w:val="left" w:pos="3034"/>
        </w:tabs>
        <w:spacing w:after="0"/>
        <w:jc w:val="both"/>
        <w:rPr>
          <w:rFonts w:ascii="Arial" w:hAnsi="Arial" w:cs="Arial"/>
          <w:sz w:val="28"/>
          <w:szCs w:val="28"/>
        </w:rPr>
      </w:pPr>
      <w:r w:rsidRPr="001114B9">
        <w:rPr>
          <w:rFonts w:ascii="Arial" w:hAnsi="Arial" w:cs="Arial"/>
          <w:sz w:val="28"/>
          <w:szCs w:val="28"/>
        </w:rPr>
        <w:fldChar w:fldCharType="begin"/>
      </w:r>
      <w:r w:rsidR="008B3209" w:rsidRPr="001114B9">
        <w:rPr>
          <w:rFonts w:ascii="Arial" w:hAnsi="Arial" w:cs="Arial"/>
          <w:sz w:val="28"/>
          <w:szCs w:val="28"/>
        </w:rPr>
        <w:instrText xml:space="preserve"> HYPERLINK "http://base.garant.ru/12128809/" </w:instrText>
      </w:r>
      <w:r w:rsidRPr="001114B9">
        <w:rPr>
          <w:rFonts w:ascii="Arial" w:hAnsi="Arial" w:cs="Arial"/>
          <w:sz w:val="28"/>
          <w:szCs w:val="28"/>
        </w:rPr>
        <w:fldChar w:fldCharType="separate"/>
      </w:r>
      <w:r w:rsidR="008B3209" w:rsidRPr="001114B9">
        <w:rPr>
          <w:rStyle w:val="a9"/>
          <w:rFonts w:ascii="Arial" w:hAnsi="Arial" w:cs="Arial"/>
          <w:sz w:val="28"/>
          <w:szCs w:val="28"/>
        </w:rPr>
        <w:t>Гражданский процессуальный кодекс (ГПК РФ)</w:t>
      </w:r>
      <w:r w:rsidRPr="001114B9">
        <w:rPr>
          <w:rFonts w:ascii="Arial" w:hAnsi="Arial" w:cs="Arial"/>
          <w:sz w:val="28"/>
          <w:szCs w:val="28"/>
        </w:rPr>
        <w:fldChar w:fldCharType="end"/>
      </w:r>
      <w:r w:rsidR="008B3209" w:rsidRPr="001114B9">
        <w:rPr>
          <w:rFonts w:ascii="Arial" w:hAnsi="Arial" w:cs="Arial"/>
          <w:sz w:val="28"/>
          <w:szCs w:val="28"/>
        </w:rPr>
        <w:t xml:space="preserve">&gt; Раздел II. Производство в суде первой инстанции &gt; Подраздел III. Производство по делам, возникающим из публичных правоотношений &gt; Глава 24. Производство по делам о признании </w:t>
      </w:r>
      <w:proofErr w:type="gramStart"/>
      <w:r w:rsidR="008B3209" w:rsidRPr="001114B9">
        <w:rPr>
          <w:rFonts w:ascii="Arial" w:hAnsi="Arial" w:cs="Arial"/>
          <w:sz w:val="28"/>
          <w:szCs w:val="28"/>
        </w:rPr>
        <w:t>недействующими</w:t>
      </w:r>
      <w:proofErr w:type="gramEnd"/>
      <w:r w:rsidR="008B3209" w:rsidRPr="001114B9">
        <w:rPr>
          <w:rFonts w:ascii="Arial" w:hAnsi="Arial" w:cs="Arial"/>
          <w:sz w:val="28"/>
          <w:szCs w:val="28"/>
        </w:rPr>
        <w:t xml:space="preserve"> нормативных правовых актов полностью или в части</w:t>
      </w:r>
      <w:r w:rsidR="001114B9">
        <w:rPr>
          <w:rFonts w:ascii="Arial" w:hAnsi="Arial" w:cs="Arial"/>
          <w:sz w:val="28"/>
          <w:szCs w:val="28"/>
        </w:rPr>
        <w:t>.</w:t>
      </w:r>
    </w:p>
    <w:p w:rsidR="001114B9" w:rsidRPr="001114B9" w:rsidRDefault="001114B9" w:rsidP="001114B9">
      <w:pPr>
        <w:tabs>
          <w:tab w:val="left" w:pos="3034"/>
        </w:tabs>
        <w:spacing w:after="0"/>
        <w:jc w:val="both"/>
        <w:rPr>
          <w:rFonts w:ascii="Arial" w:hAnsi="Arial" w:cs="Arial"/>
          <w:color w:val="000000" w:themeColor="text1"/>
          <w:sz w:val="28"/>
          <w:szCs w:val="28"/>
        </w:rPr>
      </w:pPr>
    </w:p>
    <w:p w:rsidR="00ED68B3" w:rsidRPr="001114B9" w:rsidRDefault="008B3209" w:rsidP="001114B9">
      <w:pPr>
        <w:tabs>
          <w:tab w:val="left" w:pos="3034"/>
        </w:tabs>
        <w:rPr>
          <w:rFonts w:ascii="Arial" w:hAnsi="Arial" w:cs="Arial"/>
          <w:b/>
          <w:color w:val="000000" w:themeColor="text1"/>
          <w:sz w:val="28"/>
          <w:szCs w:val="28"/>
        </w:rPr>
      </w:pPr>
      <w:r w:rsidRPr="001114B9">
        <w:rPr>
          <w:rFonts w:ascii="Arial" w:hAnsi="Arial" w:cs="Arial"/>
          <w:b/>
          <w:color w:val="000000" w:themeColor="text1"/>
          <w:sz w:val="28"/>
          <w:szCs w:val="28"/>
        </w:rPr>
        <w:t>ПОРЯДОК ОБЖАЛОВАНИЯ НОРМАТИВНО-ПРАВОВЫХ АКТОВ И ИНЫХ РЕШЕНИЙ</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color w:val="000000" w:themeColor="text1"/>
          <w:sz w:val="28"/>
          <w:szCs w:val="28"/>
          <w:lang w:eastAsia="ru-RU"/>
        </w:rPr>
        <w:t>Глава 24. ПРОИЗВОДСТВО ПО ДЕЛАМ О ПРИЗНАНИИ </w:t>
      </w:r>
      <w:r w:rsidRPr="001114B9">
        <w:rPr>
          <w:rFonts w:ascii="Arial" w:eastAsia="Times New Roman" w:hAnsi="Arial" w:cs="Arial"/>
          <w:color w:val="000000" w:themeColor="text1"/>
          <w:sz w:val="28"/>
          <w:szCs w:val="28"/>
          <w:lang w:eastAsia="ru-RU"/>
        </w:rPr>
        <w:br/>
      </w:r>
      <w:proofErr w:type="gramStart"/>
      <w:r w:rsidRPr="001114B9">
        <w:rPr>
          <w:rFonts w:ascii="Arial" w:eastAsia="Times New Roman" w:hAnsi="Arial" w:cs="Arial"/>
          <w:color w:val="000000" w:themeColor="text1"/>
          <w:sz w:val="28"/>
          <w:szCs w:val="28"/>
          <w:lang w:eastAsia="ru-RU"/>
        </w:rPr>
        <w:t>НЕДЕЙСТВУЮЩИМИ</w:t>
      </w:r>
      <w:proofErr w:type="gramEnd"/>
      <w:r w:rsidRPr="001114B9">
        <w:rPr>
          <w:rFonts w:ascii="Arial" w:eastAsia="Times New Roman" w:hAnsi="Arial" w:cs="Arial"/>
          <w:color w:val="000000" w:themeColor="text1"/>
          <w:sz w:val="28"/>
          <w:szCs w:val="28"/>
          <w:lang w:eastAsia="ru-RU"/>
        </w:rPr>
        <w:t xml:space="preserve"> НОРМАТИВНЫХ ПРАВОВЫХ АКТОВ </w:t>
      </w:r>
      <w:r w:rsidRPr="001114B9">
        <w:rPr>
          <w:rFonts w:ascii="Arial" w:eastAsia="Times New Roman" w:hAnsi="Arial" w:cs="Arial"/>
          <w:color w:val="000000" w:themeColor="text1"/>
          <w:sz w:val="28"/>
          <w:szCs w:val="28"/>
          <w:lang w:eastAsia="ru-RU"/>
        </w:rPr>
        <w:br/>
        <w:t>ПОЛНОСТЬЮ ИЛИ В ЧАСТИ</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Статья 251. Подача заявления об оспаривании нормативных правовых актов</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1114B9">
        <w:rPr>
          <w:rFonts w:ascii="Arial" w:eastAsia="Times New Roman" w:hAnsi="Arial" w:cs="Arial"/>
          <w:color w:val="000000" w:themeColor="text1"/>
          <w:sz w:val="28"/>
          <w:szCs w:val="28"/>
          <w:lang w:eastAsia="ru-RU"/>
        </w:rPr>
        <w:t>заявлением</w:t>
      </w:r>
      <w:proofErr w:type="gramEnd"/>
      <w:r w:rsidRPr="001114B9">
        <w:rPr>
          <w:rFonts w:ascii="Arial" w:eastAsia="Times New Roman" w:hAnsi="Arial" w:cs="Arial"/>
          <w:color w:val="000000" w:themeColor="text1"/>
          <w:sz w:val="28"/>
          <w:szCs w:val="28"/>
          <w:lang w:eastAsia="ru-RU"/>
        </w:rPr>
        <w:t xml:space="preserve"> о признании этого акта противоречащим закону полностью или в части. </w:t>
      </w:r>
      <w:r w:rsidRPr="001114B9">
        <w:rPr>
          <w:rFonts w:ascii="Arial" w:eastAsia="Times New Roman" w:hAnsi="Arial" w:cs="Arial"/>
          <w:color w:val="000000" w:themeColor="text1"/>
          <w:sz w:val="28"/>
          <w:szCs w:val="28"/>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1114B9">
        <w:rPr>
          <w:rFonts w:ascii="Arial" w:eastAsia="Times New Roman" w:hAnsi="Arial" w:cs="Arial"/>
          <w:color w:val="000000" w:themeColor="text1"/>
          <w:sz w:val="28"/>
          <w:szCs w:val="28"/>
          <w:lang w:eastAsia="ru-RU"/>
        </w:rPr>
        <w:t>принявших</w:t>
      </w:r>
      <w:proofErr w:type="gramEnd"/>
      <w:r w:rsidRPr="001114B9">
        <w:rPr>
          <w:rFonts w:ascii="Arial" w:eastAsia="Times New Roman" w:hAnsi="Arial" w:cs="Arial"/>
          <w:color w:val="000000" w:themeColor="text1"/>
          <w:sz w:val="28"/>
          <w:szCs w:val="28"/>
          <w:lang w:eastAsia="ru-RU"/>
        </w:rPr>
        <w:t xml:space="preserve"> нормативный правовой акт. </w:t>
      </w:r>
      <w:r w:rsidRPr="001114B9">
        <w:rPr>
          <w:rFonts w:ascii="Arial" w:eastAsia="Times New Roman" w:hAnsi="Arial" w:cs="Arial"/>
          <w:color w:val="000000" w:themeColor="text1"/>
          <w:sz w:val="28"/>
          <w:szCs w:val="28"/>
          <w:lang w:eastAsia="ru-RU"/>
        </w:rPr>
        <w:br/>
        <w:t>5. </w:t>
      </w:r>
      <w:proofErr w:type="gramStart"/>
      <w:r w:rsidRPr="001114B9">
        <w:rPr>
          <w:rFonts w:ascii="Arial" w:eastAsia="Times New Roman" w:hAnsi="Arial" w:cs="Arial"/>
          <w:color w:val="000000" w:themeColor="text1"/>
          <w:sz w:val="28"/>
          <w:szCs w:val="28"/>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 </w:t>
      </w:r>
      <w:r w:rsidRPr="001114B9">
        <w:rPr>
          <w:rFonts w:ascii="Arial" w:eastAsia="Times New Roman" w:hAnsi="Arial" w:cs="Arial"/>
          <w:color w:val="000000" w:themeColor="text1"/>
          <w:sz w:val="28"/>
          <w:szCs w:val="28"/>
          <w:lang w:eastAsia="ru-RU"/>
        </w:rPr>
        <w:br/>
        <w:t>6.</w:t>
      </w:r>
      <w:proofErr w:type="gramEnd"/>
      <w:r w:rsidRPr="001114B9">
        <w:rPr>
          <w:rFonts w:ascii="Arial" w:eastAsia="Times New Roman" w:hAnsi="Arial" w:cs="Arial"/>
          <w:color w:val="000000" w:themeColor="text1"/>
          <w:sz w:val="28"/>
          <w:szCs w:val="28"/>
          <w:lang w:eastAsia="ru-RU"/>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r w:rsidRPr="001114B9">
        <w:rPr>
          <w:rFonts w:ascii="Arial" w:eastAsia="Times New Roman" w:hAnsi="Arial" w:cs="Arial"/>
          <w:color w:val="000000" w:themeColor="text1"/>
          <w:sz w:val="28"/>
          <w:szCs w:val="28"/>
          <w:lang w:eastAsia="ru-RU"/>
        </w:rPr>
        <w:br/>
      </w:r>
      <w:r w:rsidRPr="001114B9">
        <w:rPr>
          <w:rFonts w:ascii="Arial" w:eastAsia="Times New Roman" w:hAnsi="Arial" w:cs="Arial"/>
          <w:color w:val="000000" w:themeColor="text1"/>
          <w:sz w:val="28"/>
          <w:szCs w:val="28"/>
          <w:lang w:eastAsia="ru-RU"/>
        </w:rPr>
        <w:lastRenderedPageBreak/>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i/>
          <w:iCs/>
          <w:color w:val="000000" w:themeColor="text1"/>
          <w:sz w:val="28"/>
          <w:szCs w:val="28"/>
          <w:lang w:eastAsia="ru-RU"/>
        </w:rPr>
        <w:t>"Арбитражный процессуальный кодекс Российской Федерации" от 24.07 2002 N 95-ФЗ (принят ГД ФС РФ 14 06 2002) (ред. от 30 04 2010):</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color w:val="000000" w:themeColor="text1"/>
          <w:sz w:val="28"/>
          <w:szCs w:val="28"/>
          <w:lang w:eastAsia="ru-RU"/>
        </w:rPr>
        <w:t>Глава 23. РАССМОТРЕНИЕ ДЕЛ ОБ ОСПАРИВАНИИ НОРМАТИВНЫХ ПРАВОВЫХ АКТОВ</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Статья 191. Порядок рассмотрения дел об оспаривании нормативных правовых актов</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w:t>
      </w:r>
      <w:r w:rsidRPr="001114B9">
        <w:rPr>
          <w:rFonts w:ascii="Arial" w:eastAsia="Times New Roman" w:hAnsi="Arial" w:cs="Arial"/>
          <w:color w:val="000000" w:themeColor="text1"/>
          <w:sz w:val="28"/>
          <w:szCs w:val="28"/>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w:t>
      </w:r>
      <w:r w:rsidRPr="001114B9">
        <w:rPr>
          <w:rFonts w:ascii="Arial" w:eastAsia="Times New Roman" w:hAnsi="Arial" w:cs="Arial"/>
          <w:color w:val="000000" w:themeColor="text1"/>
          <w:sz w:val="28"/>
          <w:szCs w:val="28"/>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Статья 192. Право на обращение в арбитражный суд с заявлением о признании нормативного правового акта недействующим</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1. </w:t>
      </w:r>
      <w:proofErr w:type="gramStart"/>
      <w:r w:rsidRPr="001114B9">
        <w:rPr>
          <w:rFonts w:ascii="Arial" w:eastAsia="Times New Roman" w:hAnsi="Arial" w:cs="Arial"/>
          <w:color w:val="000000" w:themeColor="text1"/>
          <w:sz w:val="28"/>
          <w:szCs w:val="2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1114B9">
        <w:rPr>
          <w:rFonts w:ascii="Arial" w:eastAsia="Times New Roman" w:hAnsi="Arial" w:cs="Arial"/>
          <w:color w:val="000000" w:themeColor="text1"/>
          <w:sz w:val="28"/>
          <w:szCs w:val="28"/>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r w:rsidRPr="001114B9">
        <w:rPr>
          <w:rFonts w:ascii="Arial" w:eastAsia="Times New Roman" w:hAnsi="Arial" w:cs="Arial"/>
          <w:color w:val="000000" w:themeColor="text1"/>
          <w:sz w:val="28"/>
          <w:szCs w:val="28"/>
          <w:lang w:eastAsia="ru-RU"/>
        </w:rPr>
        <w:br/>
        <w:t>2. </w:t>
      </w:r>
      <w:proofErr w:type="gramStart"/>
      <w:r w:rsidRPr="001114B9">
        <w:rPr>
          <w:rFonts w:ascii="Arial" w:eastAsia="Times New Roman" w:hAnsi="Arial" w:cs="Arial"/>
          <w:color w:val="000000" w:themeColor="text1"/>
          <w:sz w:val="28"/>
          <w:szCs w:val="28"/>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1114B9">
        <w:rPr>
          <w:rFonts w:ascii="Arial" w:eastAsia="Times New Roman" w:hAnsi="Arial" w:cs="Arial"/>
          <w:color w:val="000000" w:themeColor="text1"/>
          <w:sz w:val="28"/>
          <w:szCs w:val="28"/>
          <w:lang w:eastAsia="ru-RU"/>
        </w:rPr>
        <w:t xml:space="preserve"> в </w:t>
      </w:r>
      <w:proofErr w:type="spellStart"/>
      <w:proofErr w:type="gramStart"/>
      <w:r w:rsidRPr="001114B9">
        <w:rPr>
          <w:rFonts w:ascii="Arial" w:eastAsia="Times New Roman" w:hAnsi="Arial" w:cs="Arial"/>
          <w:color w:val="000000" w:themeColor="text1"/>
          <w:sz w:val="28"/>
          <w:szCs w:val="28"/>
          <w:lang w:eastAsia="ru-RU"/>
        </w:rPr>
        <w:t>c</w:t>
      </w:r>
      <w:proofErr w:type="gramEnd"/>
      <w:r w:rsidRPr="001114B9">
        <w:rPr>
          <w:rFonts w:ascii="Arial" w:eastAsia="Times New Roman" w:hAnsi="Arial" w:cs="Arial"/>
          <w:color w:val="000000" w:themeColor="text1"/>
          <w:sz w:val="28"/>
          <w:szCs w:val="28"/>
          <w:lang w:eastAsia="ru-RU"/>
        </w:rPr>
        <w:t>фере</w:t>
      </w:r>
      <w:proofErr w:type="spellEnd"/>
      <w:r w:rsidRPr="001114B9">
        <w:rPr>
          <w:rFonts w:ascii="Arial" w:eastAsia="Times New Roman" w:hAnsi="Arial" w:cs="Arial"/>
          <w:color w:val="000000" w:themeColor="text1"/>
          <w:sz w:val="28"/>
          <w:szCs w:val="28"/>
          <w:lang w:eastAsia="ru-RU"/>
        </w:rPr>
        <w:t xml:space="preserve"> предпринимательской и иной экономической деятельности. </w:t>
      </w:r>
      <w:r w:rsidRPr="001114B9">
        <w:rPr>
          <w:rFonts w:ascii="Arial" w:eastAsia="Times New Roman" w:hAnsi="Arial" w:cs="Arial"/>
          <w:color w:val="000000" w:themeColor="text1"/>
          <w:sz w:val="28"/>
          <w:szCs w:val="28"/>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 xml:space="preserve">Статья 193. Требования к заявлению о признании нормативного правового акта </w:t>
      </w:r>
      <w:proofErr w:type="gramStart"/>
      <w:r w:rsidRPr="001114B9">
        <w:rPr>
          <w:rFonts w:ascii="Arial" w:eastAsia="Times New Roman" w:hAnsi="Arial" w:cs="Arial"/>
          <w:b/>
          <w:bCs/>
          <w:color w:val="000000" w:themeColor="text1"/>
          <w:sz w:val="28"/>
          <w:szCs w:val="28"/>
          <w:lang w:eastAsia="ru-RU"/>
        </w:rPr>
        <w:t>недействующим</w:t>
      </w:r>
      <w:proofErr w:type="gramEnd"/>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 </w:t>
      </w:r>
      <w:r w:rsidRPr="001114B9">
        <w:rPr>
          <w:rFonts w:ascii="Arial" w:eastAsia="Times New Roman" w:hAnsi="Arial" w:cs="Arial"/>
          <w:color w:val="000000" w:themeColor="text1"/>
          <w:sz w:val="28"/>
          <w:szCs w:val="28"/>
          <w:lang w:eastAsia="ru-RU"/>
        </w:rPr>
        <w:br/>
      </w:r>
      <w:proofErr w:type="gramStart"/>
      <w:r w:rsidRPr="001114B9">
        <w:rPr>
          <w:rFonts w:ascii="Arial" w:eastAsia="Times New Roman" w:hAnsi="Arial" w:cs="Arial"/>
          <w:color w:val="000000" w:themeColor="text1"/>
          <w:sz w:val="28"/>
          <w:szCs w:val="28"/>
          <w:lang w:eastAsia="ru-RU"/>
        </w:rPr>
        <w:t>В заявлении должны быть также указаны: </w:t>
      </w:r>
      <w:r w:rsidRPr="001114B9">
        <w:rPr>
          <w:rFonts w:ascii="Arial" w:eastAsia="Times New Roman" w:hAnsi="Arial" w:cs="Arial"/>
          <w:color w:val="000000" w:themeColor="text1"/>
          <w:sz w:val="28"/>
          <w:szCs w:val="28"/>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 </w:t>
      </w:r>
      <w:r w:rsidRPr="001114B9">
        <w:rPr>
          <w:rFonts w:ascii="Arial" w:eastAsia="Times New Roman" w:hAnsi="Arial" w:cs="Arial"/>
          <w:color w:val="000000" w:themeColor="text1"/>
          <w:sz w:val="28"/>
          <w:szCs w:val="28"/>
          <w:lang w:eastAsia="ru-RU"/>
        </w:rPr>
        <w:br/>
        <w:t>2) название,   номер,   дата   принятия,   источник   опубликования   и   иные   данные   об   оспариваемом нормативном правовом акте; </w:t>
      </w:r>
      <w:r w:rsidRPr="001114B9">
        <w:rPr>
          <w:rFonts w:ascii="Arial" w:eastAsia="Times New Roman" w:hAnsi="Arial" w:cs="Arial"/>
          <w:color w:val="000000" w:themeColor="text1"/>
          <w:sz w:val="28"/>
          <w:szCs w:val="28"/>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r w:rsidRPr="001114B9">
        <w:rPr>
          <w:rFonts w:ascii="Arial" w:eastAsia="Times New Roman" w:hAnsi="Arial" w:cs="Arial"/>
          <w:color w:val="000000" w:themeColor="text1"/>
          <w:sz w:val="28"/>
          <w:szCs w:val="28"/>
          <w:lang w:eastAsia="ru-RU"/>
        </w:rPr>
        <w:br/>
        <w:t xml:space="preserve">5) требование заявителя о признании оспариваемого акта </w:t>
      </w:r>
      <w:proofErr w:type="gramStart"/>
      <w:r w:rsidRPr="001114B9">
        <w:rPr>
          <w:rFonts w:ascii="Arial" w:eastAsia="Times New Roman" w:hAnsi="Arial" w:cs="Arial"/>
          <w:color w:val="000000" w:themeColor="text1"/>
          <w:sz w:val="28"/>
          <w:szCs w:val="28"/>
          <w:lang w:eastAsia="ru-RU"/>
        </w:rPr>
        <w:t>недействующим</w:t>
      </w:r>
      <w:proofErr w:type="gramEnd"/>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6) перечень прилагаемых документов. </w:t>
      </w:r>
      <w:r w:rsidRPr="001114B9">
        <w:rPr>
          <w:rFonts w:ascii="Arial" w:eastAsia="Times New Roman" w:hAnsi="Arial" w:cs="Arial"/>
          <w:color w:val="000000" w:themeColor="text1"/>
          <w:sz w:val="28"/>
          <w:szCs w:val="28"/>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 </w:t>
      </w:r>
      <w:r w:rsidRPr="001114B9">
        <w:rPr>
          <w:rFonts w:ascii="Arial" w:eastAsia="Times New Roman" w:hAnsi="Arial" w:cs="Arial"/>
          <w:color w:val="000000" w:themeColor="text1"/>
          <w:sz w:val="28"/>
          <w:szCs w:val="28"/>
          <w:lang w:eastAsia="ru-RU"/>
        </w:rPr>
        <w:br/>
        <w:t>3. Подача заявления в арбитражный суд не приостанавливает действие оспариваемого нормативного правового акта.</w:t>
      </w:r>
    </w:p>
    <w:p w:rsidR="004C1A1D"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color w:val="000000" w:themeColor="text1"/>
          <w:sz w:val="28"/>
          <w:szCs w:val="28"/>
          <w:lang w:eastAsia="ru-RU"/>
        </w:rPr>
        <w:t>Глава 24. РАССМОТРЕНИЕ ДЕЛ ОБ ОСПАРИВАНИИ </w:t>
      </w:r>
      <w:r w:rsidRPr="001114B9">
        <w:rPr>
          <w:rFonts w:ascii="Arial" w:eastAsia="Times New Roman" w:hAnsi="Arial" w:cs="Arial"/>
          <w:color w:val="000000" w:themeColor="text1"/>
          <w:sz w:val="28"/>
          <w:szCs w:val="28"/>
          <w:lang w:eastAsia="ru-RU"/>
        </w:rPr>
        <w:br/>
        <w:t>НЕНОРМАТИВНЫХ ПРАВОВЫХ АКТОВ, РЕШЕНИЙ И ДЕЙСТВИЙ </w:t>
      </w:r>
      <w:r w:rsidRPr="001114B9">
        <w:rPr>
          <w:rFonts w:ascii="Arial" w:eastAsia="Times New Roman" w:hAnsi="Arial" w:cs="Arial"/>
          <w:color w:val="000000" w:themeColor="text1"/>
          <w:sz w:val="28"/>
          <w:szCs w:val="28"/>
          <w:lang w:eastAsia="ru-RU"/>
        </w:rPr>
        <w:br/>
        <w:t>(БЕЗДЕЙСТВИЯ) ГОСУДАРСТВЕННЫХ ОРГАНОВ, ОРГАНОВ МЕСТНОГО </w:t>
      </w:r>
      <w:r w:rsidRPr="001114B9">
        <w:rPr>
          <w:rFonts w:ascii="Arial" w:eastAsia="Times New Roman" w:hAnsi="Arial" w:cs="Arial"/>
          <w:color w:val="000000" w:themeColor="text1"/>
          <w:sz w:val="28"/>
          <w:szCs w:val="28"/>
          <w:lang w:eastAsia="ru-RU"/>
        </w:rPr>
        <w:br/>
        <w:t>САМОУПРАВЛЕНИЯ, ИНЫХ ОРГАНОВ, ДОЛЖНОСТНЫХ ЛИЦ</w:t>
      </w:r>
    </w:p>
    <w:p w:rsidR="001114B9" w:rsidRPr="001114B9" w:rsidRDefault="001114B9" w:rsidP="001114B9">
      <w:pPr>
        <w:spacing w:before="171" w:after="171" w:line="309" w:lineRule="atLeast"/>
        <w:rPr>
          <w:rFonts w:ascii="Arial" w:eastAsia="Times New Roman" w:hAnsi="Arial" w:cs="Arial"/>
          <w:color w:val="000000" w:themeColor="text1"/>
          <w:sz w:val="28"/>
          <w:szCs w:val="28"/>
          <w:lang w:eastAsia="ru-RU"/>
        </w:rPr>
      </w:pPr>
      <w:bookmarkStart w:id="0" w:name="_GoBack"/>
      <w:bookmarkEnd w:id="0"/>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 xml:space="preserve">1. </w:t>
      </w:r>
      <w:proofErr w:type="gramStart"/>
      <w:r w:rsidRPr="001114B9">
        <w:rPr>
          <w:rFonts w:ascii="Arial" w:eastAsia="Times New Roman" w:hAnsi="Arial" w:cs="Arial"/>
          <w:color w:val="000000" w:themeColor="text1"/>
          <w:sz w:val="28"/>
          <w:szCs w:val="28"/>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w:t>
      </w:r>
      <w:r w:rsidRPr="001114B9">
        <w:rPr>
          <w:rFonts w:ascii="Arial" w:eastAsia="Times New Roman" w:hAnsi="Arial" w:cs="Arial"/>
          <w:color w:val="000000" w:themeColor="text1"/>
          <w:sz w:val="28"/>
          <w:szCs w:val="28"/>
          <w:lang w:eastAsia="ru-RU"/>
        </w:rPr>
        <w:br/>
        <w:t>2.</w:t>
      </w:r>
      <w:proofErr w:type="gramEnd"/>
      <w:r w:rsidRPr="001114B9">
        <w:rPr>
          <w:rFonts w:ascii="Arial" w:eastAsia="Times New Roman" w:hAnsi="Arial" w:cs="Arial"/>
          <w:color w:val="000000" w:themeColor="text1"/>
          <w:sz w:val="28"/>
          <w:szCs w:val="28"/>
          <w:lang w:eastAsia="ru-RU"/>
        </w:rPr>
        <w:t xml:space="preserve">   </w:t>
      </w:r>
      <w:proofErr w:type="gramStart"/>
      <w:r w:rsidRPr="001114B9">
        <w:rPr>
          <w:rFonts w:ascii="Arial" w:eastAsia="Times New Roman" w:hAnsi="Arial" w:cs="Arial"/>
          <w:color w:val="000000" w:themeColor="text1"/>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 xml:space="preserve">Статья  198.   Право на обращение в арбитражный  суд с заявлением о признании  ненормативных правовых актов </w:t>
      </w:r>
      <w:proofErr w:type="gramStart"/>
      <w:r w:rsidRPr="001114B9">
        <w:rPr>
          <w:rFonts w:ascii="Arial" w:eastAsia="Times New Roman" w:hAnsi="Arial" w:cs="Arial"/>
          <w:b/>
          <w:bCs/>
          <w:color w:val="000000" w:themeColor="text1"/>
          <w:sz w:val="28"/>
          <w:szCs w:val="28"/>
          <w:lang w:eastAsia="ru-RU"/>
        </w:rPr>
        <w:t>недействительными</w:t>
      </w:r>
      <w:proofErr w:type="gramEnd"/>
      <w:r w:rsidRPr="001114B9">
        <w:rPr>
          <w:rFonts w:ascii="Arial" w:eastAsia="Times New Roman" w:hAnsi="Arial" w:cs="Arial"/>
          <w:b/>
          <w:bCs/>
          <w:color w:val="000000" w:themeColor="text1"/>
          <w:sz w:val="28"/>
          <w:szCs w:val="28"/>
          <w:lang w:eastAsia="ru-RU"/>
        </w:rPr>
        <w:t>, решений и действий (бездействия) незаконными</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1. </w:t>
      </w:r>
      <w:proofErr w:type="gramStart"/>
      <w:r w:rsidRPr="001114B9">
        <w:rPr>
          <w:rFonts w:ascii="Arial" w:eastAsia="Times New Roman" w:hAnsi="Arial" w:cs="Arial"/>
          <w:color w:val="000000" w:themeColor="text1"/>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1114B9">
        <w:rPr>
          <w:rFonts w:ascii="Arial" w:eastAsia="Times New Roman" w:hAnsi="Arial" w:cs="Arial"/>
          <w:color w:val="000000" w:themeColor="text1"/>
          <w:sz w:val="28"/>
          <w:szCs w:val="28"/>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Pr="001114B9">
        <w:rPr>
          <w:rFonts w:ascii="Arial" w:eastAsia="Times New Roman" w:hAnsi="Arial" w:cs="Arial"/>
          <w:color w:val="000000" w:themeColor="text1"/>
          <w:sz w:val="28"/>
          <w:szCs w:val="28"/>
          <w:lang w:eastAsia="ru-RU"/>
        </w:rPr>
        <w:br/>
        <w:t>2. </w:t>
      </w:r>
      <w:proofErr w:type="gramStart"/>
      <w:r w:rsidRPr="001114B9">
        <w:rPr>
          <w:rFonts w:ascii="Arial" w:eastAsia="Times New Roman" w:hAnsi="Arial" w:cs="Arial"/>
          <w:color w:val="000000" w:themeColor="text1"/>
          <w:sz w:val="28"/>
          <w:szCs w:val="28"/>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1114B9">
        <w:rPr>
          <w:rFonts w:ascii="Arial" w:eastAsia="Times New Roman" w:hAnsi="Arial" w:cs="Arial"/>
          <w:color w:val="000000" w:themeColor="text1"/>
          <w:sz w:val="28"/>
          <w:szCs w:val="28"/>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Pr="001114B9">
        <w:rPr>
          <w:rFonts w:ascii="Arial" w:eastAsia="Times New Roman" w:hAnsi="Arial" w:cs="Arial"/>
          <w:color w:val="000000" w:themeColor="text1"/>
          <w:sz w:val="28"/>
          <w:szCs w:val="28"/>
          <w:lang w:eastAsia="ru-RU"/>
        </w:rPr>
        <w:br/>
        <w:t xml:space="preserve">3. Заявления о признании ненормативных правовых актов </w:t>
      </w:r>
      <w:proofErr w:type="gramStart"/>
      <w:r w:rsidRPr="001114B9">
        <w:rPr>
          <w:rFonts w:ascii="Arial" w:eastAsia="Times New Roman" w:hAnsi="Arial" w:cs="Arial"/>
          <w:color w:val="000000" w:themeColor="text1"/>
          <w:sz w:val="28"/>
          <w:szCs w:val="28"/>
          <w:lang w:eastAsia="ru-RU"/>
        </w:rPr>
        <w:t>недействительными</w:t>
      </w:r>
      <w:proofErr w:type="gramEnd"/>
      <w:r w:rsidRPr="001114B9">
        <w:rPr>
          <w:rFonts w:ascii="Arial" w:eastAsia="Times New Roman" w:hAnsi="Arial" w:cs="Arial"/>
          <w:color w:val="000000" w:themeColor="text1"/>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w:t>
      </w:r>
      <w:r w:rsidRPr="001114B9">
        <w:rPr>
          <w:rFonts w:ascii="Arial" w:eastAsia="Times New Roman" w:hAnsi="Arial" w:cs="Arial"/>
          <w:color w:val="000000" w:themeColor="text1"/>
          <w:sz w:val="28"/>
          <w:szCs w:val="28"/>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C1A1D" w:rsidRPr="001114B9" w:rsidRDefault="004C1A1D" w:rsidP="001114B9">
      <w:pPr>
        <w:spacing w:before="171" w:after="171" w:line="309" w:lineRule="atLeast"/>
        <w:rPr>
          <w:rFonts w:ascii="Arial" w:eastAsia="Times New Roman" w:hAnsi="Arial" w:cs="Arial"/>
          <w:color w:val="000000" w:themeColor="text1"/>
          <w:sz w:val="28"/>
          <w:szCs w:val="28"/>
          <w:lang w:eastAsia="ru-RU"/>
        </w:rPr>
      </w:pPr>
      <w:r w:rsidRPr="001114B9">
        <w:rPr>
          <w:rFonts w:ascii="Arial" w:eastAsia="Times New Roman" w:hAnsi="Arial" w:cs="Arial"/>
          <w:b/>
          <w:bCs/>
          <w:color w:val="000000" w:themeColor="text1"/>
          <w:sz w:val="28"/>
          <w:szCs w:val="28"/>
          <w:lang w:eastAsia="ru-RU"/>
        </w:rPr>
        <w:t>Статья 199.</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b/>
          <w:bCs/>
          <w:color w:val="000000" w:themeColor="text1"/>
          <w:sz w:val="28"/>
          <w:szCs w:val="28"/>
          <w:lang w:eastAsia="ru-RU"/>
        </w:rPr>
        <w:t xml:space="preserve">Требования к заявлению о признании ненормативного правового акта </w:t>
      </w:r>
      <w:proofErr w:type="gramStart"/>
      <w:r w:rsidRPr="001114B9">
        <w:rPr>
          <w:rFonts w:ascii="Arial" w:eastAsia="Times New Roman" w:hAnsi="Arial" w:cs="Arial"/>
          <w:b/>
          <w:bCs/>
          <w:color w:val="000000" w:themeColor="text1"/>
          <w:sz w:val="28"/>
          <w:szCs w:val="28"/>
          <w:lang w:eastAsia="ru-RU"/>
        </w:rPr>
        <w:t>недействительным</w:t>
      </w:r>
      <w:proofErr w:type="gramEnd"/>
      <w:r w:rsidRPr="001114B9">
        <w:rPr>
          <w:rFonts w:ascii="Arial" w:eastAsia="Times New Roman" w:hAnsi="Arial" w:cs="Arial"/>
          <w:b/>
          <w:bCs/>
          <w:color w:val="000000" w:themeColor="text1"/>
          <w:sz w:val="28"/>
          <w:szCs w:val="28"/>
          <w:lang w:eastAsia="ru-RU"/>
        </w:rPr>
        <w:t>, решений и действий (бездействия) незаконными</w:t>
      </w:r>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1. </w:t>
      </w:r>
      <w:proofErr w:type="gramStart"/>
      <w:r w:rsidRPr="001114B9">
        <w:rPr>
          <w:rFonts w:ascii="Arial" w:eastAsia="Times New Roman" w:hAnsi="Arial" w:cs="Arial"/>
          <w:color w:val="000000" w:themeColor="text1"/>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1,2 и 10 части 2, частью 3 статьи 125 настоящего Кодекса.</w:t>
      </w:r>
      <w:proofErr w:type="gramEnd"/>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r>
      <w:proofErr w:type="gramStart"/>
      <w:r w:rsidRPr="001114B9">
        <w:rPr>
          <w:rFonts w:ascii="Arial" w:eastAsia="Times New Roman" w:hAnsi="Arial" w:cs="Arial"/>
          <w:color w:val="000000" w:themeColor="text1"/>
          <w:sz w:val="28"/>
          <w:szCs w:val="28"/>
          <w:lang w:eastAsia="ru-RU"/>
        </w:rPr>
        <w:t>В заявлении должны быть также указаны: </w:t>
      </w:r>
      <w:r w:rsidRPr="001114B9">
        <w:rPr>
          <w:rFonts w:ascii="Arial" w:eastAsia="Times New Roman" w:hAnsi="Arial" w:cs="Arial"/>
          <w:color w:val="000000" w:themeColor="text1"/>
          <w:sz w:val="28"/>
          <w:szCs w:val="28"/>
          <w:lang w:eastAsia="ru-RU"/>
        </w:rPr>
        <w:br/>
        <w:t>1) наименование   органа   или   лица,   которые   приняли   оспариваемый   акт,   решение,   совершили оспариваемые действия (бездействие); </w:t>
      </w:r>
      <w:r w:rsidRPr="001114B9">
        <w:rPr>
          <w:rFonts w:ascii="Arial" w:eastAsia="Times New Roman" w:hAnsi="Arial" w:cs="Arial"/>
          <w:color w:val="000000" w:themeColor="text1"/>
          <w:sz w:val="28"/>
          <w:szCs w:val="28"/>
          <w:lang w:eastAsia="ru-RU"/>
        </w:rPr>
        <w:br/>
        <w:t>2) название, номер, дата принятия оспариваемого акта, решения, время совершения действий; </w:t>
      </w:r>
      <w:r w:rsidRPr="001114B9">
        <w:rPr>
          <w:rFonts w:ascii="Arial" w:eastAsia="Times New Roman" w:hAnsi="Arial" w:cs="Arial"/>
          <w:color w:val="000000" w:themeColor="text1"/>
          <w:sz w:val="28"/>
          <w:szCs w:val="28"/>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1114B9">
        <w:rPr>
          <w:rFonts w:ascii="Arial" w:eastAsia="Times New Roman" w:hAnsi="Arial" w:cs="Arial"/>
          <w:color w:val="000000" w:themeColor="text1"/>
          <w:sz w:val="28"/>
          <w:szCs w:val="28"/>
          <w:lang w:eastAsia="ru-RU"/>
        </w:rPr>
        <w:t> </w:t>
      </w:r>
      <w:r w:rsidRPr="001114B9">
        <w:rPr>
          <w:rFonts w:ascii="Arial" w:eastAsia="Times New Roman" w:hAnsi="Arial" w:cs="Arial"/>
          <w:color w:val="000000" w:themeColor="text1"/>
          <w:sz w:val="28"/>
          <w:szCs w:val="28"/>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 </w:t>
      </w:r>
      <w:r w:rsidRPr="001114B9">
        <w:rPr>
          <w:rFonts w:ascii="Arial" w:eastAsia="Times New Roman" w:hAnsi="Arial" w:cs="Arial"/>
          <w:color w:val="000000" w:themeColor="text1"/>
          <w:sz w:val="28"/>
          <w:szCs w:val="28"/>
          <w:lang w:eastAsia="ru-RU"/>
        </w:rPr>
        <w:br/>
        <w:t>5) требование заявителя о признании ненормативного правового акта недействительным, решений и действи</w:t>
      </w:r>
      <w:proofErr w:type="gramStart"/>
      <w:r w:rsidRPr="001114B9">
        <w:rPr>
          <w:rFonts w:ascii="Arial" w:eastAsia="Times New Roman" w:hAnsi="Arial" w:cs="Arial"/>
          <w:color w:val="000000" w:themeColor="text1"/>
          <w:sz w:val="28"/>
          <w:szCs w:val="28"/>
          <w:lang w:eastAsia="ru-RU"/>
        </w:rPr>
        <w:t>й(</w:t>
      </w:r>
      <w:proofErr w:type="gramEnd"/>
      <w:r w:rsidRPr="001114B9">
        <w:rPr>
          <w:rFonts w:ascii="Arial" w:eastAsia="Times New Roman" w:hAnsi="Arial" w:cs="Arial"/>
          <w:color w:val="000000" w:themeColor="text1"/>
          <w:sz w:val="28"/>
          <w:szCs w:val="28"/>
          <w:lang w:eastAsia="ru-RU"/>
        </w:rPr>
        <w:t>бездействия) незаконными. </w:t>
      </w:r>
      <w:r w:rsidRPr="001114B9">
        <w:rPr>
          <w:rFonts w:ascii="Arial" w:eastAsia="Times New Roman" w:hAnsi="Arial" w:cs="Arial"/>
          <w:color w:val="000000" w:themeColor="text1"/>
          <w:sz w:val="28"/>
          <w:szCs w:val="28"/>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(в ред. Федерального закона от 02.10.2007 N 225-ФЗ) </w:t>
      </w:r>
      <w:r w:rsidRPr="001114B9">
        <w:rPr>
          <w:rFonts w:ascii="Arial" w:eastAsia="Times New Roman" w:hAnsi="Arial" w:cs="Arial"/>
          <w:color w:val="000000" w:themeColor="text1"/>
          <w:sz w:val="28"/>
          <w:szCs w:val="28"/>
          <w:lang w:eastAsia="ru-RU"/>
        </w:rPr>
        <w:br/>
        <w:t>2. К заявлению прилагаются документы, указанные в статье 126 настоящего Кодекса, а также текст оспариваемого акта, решения. </w:t>
      </w:r>
      <w:r w:rsidRPr="001114B9">
        <w:rPr>
          <w:rFonts w:ascii="Arial" w:eastAsia="Times New Roman" w:hAnsi="Arial" w:cs="Arial"/>
          <w:color w:val="000000" w:themeColor="text1"/>
          <w:sz w:val="28"/>
          <w:szCs w:val="28"/>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 </w:t>
      </w:r>
      <w:r w:rsidRPr="001114B9">
        <w:rPr>
          <w:rFonts w:ascii="Arial" w:eastAsia="Times New Roman" w:hAnsi="Arial" w:cs="Arial"/>
          <w:color w:val="000000" w:themeColor="text1"/>
          <w:sz w:val="28"/>
          <w:szCs w:val="28"/>
          <w:lang w:eastAsia="ru-RU"/>
        </w:rPr>
        <w:br/>
        <w:t>3. По ходатайству заявителя арбитражный суд может приостановить действие оспариваемого акта, решения.</w:t>
      </w:r>
    </w:p>
    <w:p w:rsidR="004C1A1D" w:rsidRPr="001114B9" w:rsidRDefault="00346B52" w:rsidP="001114B9">
      <w:pPr>
        <w:spacing w:after="0" w:line="309" w:lineRule="atLeast"/>
        <w:rPr>
          <w:rFonts w:ascii="Arial" w:eastAsia="Times New Roman" w:hAnsi="Arial" w:cs="Arial"/>
          <w:color w:val="000000" w:themeColor="text1"/>
          <w:sz w:val="28"/>
          <w:szCs w:val="28"/>
          <w:lang w:eastAsia="ru-RU"/>
        </w:rPr>
      </w:pPr>
      <w:r w:rsidRPr="00346B52">
        <w:rPr>
          <w:rFonts w:ascii="Arial" w:eastAsia="Times New Roman" w:hAnsi="Arial" w:cs="Arial"/>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46B52">
        <w:rPr>
          <w:rFonts w:ascii="Arial" w:eastAsia="Times New Roman" w:hAnsi="Arial" w:cs="Arial"/>
          <w:color w:val="000000" w:themeColor="text1"/>
          <w:sz w:val="28"/>
          <w:szCs w:val="28"/>
          <w:lang w:eastAsia="ru-RU"/>
        </w:rPr>
        <w:pict>
          <v:shape id="_x0000_i1026" type="#_x0000_t75" alt="" style="width:24pt;height:24pt"/>
        </w:pict>
      </w:r>
    </w:p>
    <w:p w:rsidR="004604B3" w:rsidRPr="001114B9" w:rsidRDefault="004604B3" w:rsidP="001114B9">
      <w:pPr>
        <w:rPr>
          <w:rFonts w:ascii="Arial" w:hAnsi="Arial" w:cs="Arial"/>
          <w:color w:val="000000" w:themeColor="text1"/>
          <w:sz w:val="28"/>
          <w:szCs w:val="28"/>
        </w:rPr>
      </w:pPr>
    </w:p>
    <w:sectPr w:rsidR="004604B3" w:rsidRPr="001114B9" w:rsidSect="001114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E91"/>
    <w:multiLevelType w:val="multilevel"/>
    <w:tmpl w:val="694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ED68B3"/>
    <w:rsid w:val="001114B9"/>
    <w:rsid w:val="00177DCE"/>
    <w:rsid w:val="001F0560"/>
    <w:rsid w:val="002D76F2"/>
    <w:rsid w:val="00346B52"/>
    <w:rsid w:val="003C790D"/>
    <w:rsid w:val="004604B3"/>
    <w:rsid w:val="004C1A1D"/>
    <w:rsid w:val="00512D13"/>
    <w:rsid w:val="008B3209"/>
    <w:rsid w:val="00A51EC2"/>
    <w:rsid w:val="00A53F88"/>
    <w:rsid w:val="00D17692"/>
    <w:rsid w:val="00DB1933"/>
    <w:rsid w:val="00E2476B"/>
    <w:rsid w:val="00ED45E5"/>
    <w:rsid w:val="00ED68B3"/>
    <w:rsid w:val="00F23A9F"/>
    <w:rsid w:val="00F56DE4"/>
    <w:rsid w:val="00F90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8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05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560"/>
    <w:rPr>
      <w:rFonts w:ascii="Tahoma" w:hAnsi="Tahoma" w:cs="Tahoma"/>
      <w:sz w:val="16"/>
      <w:szCs w:val="16"/>
    </w:rPr>
  </w:style>
  <w:style w:type="paragraph" w:styleId="a6">
    <w:name w:val="Normal (Web)"/>
    <w:basedOn w:val="a"/>
    <w:uiPriority w:val="99"/>
    <w:semiHidden/>
    <w:unhideWhenUsed/>
    <w:rsid w:val="004C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1A1D"/>
  </w:style>
  <w:style w:type="character" w:styleId="a7">
    <w:name w:val="Strong"/>
    <w:basedOn w:val="a0"/>
    <w:uiPriority w:val="22"/>
    <w:qFormat/>
    <w:rsid w:val="004C1A1D"/>
    <w:rPr>
      <w:b/>
      <w:bCs/>
    </w:rPr>
  </w:style>
  <w:style w:type="character" w:styleId="a8">
    <w:name w:val="Emphasis"/>
    <w:basedOn w:val="a0"/>
    <w:uiPriority w:val="20"/>
    <w:qFormat/>
    <w:rsid w:val="004C1A1D"/>
    <w:rPr>
      <w:i/>
      <w:iCs/>
    </w:rPr>
  </w:style>
  <w:style w:type="character" w:styleId="a9">
    <w:name w:val="Hyperlink"/>
    <w:basedOn w:val="a0"/>
    <w:uiPriority w:val="99"/>
    <w:semiHidden/>
    <w:unhideWhenUsed/>
    <w:rsid w:val="004C1A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00619">
      <w:bodyDiv w:val="1"/>
      <w:marLeft w:val="0"/>
      <w:marRight w:val="0"/>
      <w:marTop w:val="0"/>
      <w:marBottom w:val="0"/>
      <w:divBdr>
        <w:top w:val="none" w:sz="0" w:space="0" w:color="auto"/>
        <w:left w:val="none" w:sz="0" w:space="0" w:color="auto"/>
        <w:bottom w:val="none" w:sz="0" w:space="0" w:color="auto"/>
        <w:right w:val="none" w:sz="0" w:space="0" w:color="auto"/>
      </w:divBdr>
      <w:divsChild>
        <w:div w:id="187571114">
          <w:marLeft w:val="0"/>
          <w:marRight w:val="0"/>
          <w:marTop w:val="0"/>
          <w:marBottom w:val="0"/>
          <w:divBdr>
            <w:top w:val="single" w:sz="6" w:space="0" w:color="C1C4C8"/>
            <w:left w:val="single" w:sz="6" w:space="0" w:color="C1C4C8"/>
            <w:bottom w:val="single" w:sz="6" w:space="0" w:color="C1C4C8"/>
            <w:right w:val="single" w:sz="6" w:space="0" w:color="C1C4C8"/>
          </w:divBdr>
          <w:divsChild>
            <w:div w:id="1854369440">
              <w:marLeft w:val="0"/>
              <w:marRight w:val="0"/>
              <w:marTop w:val="0"/>
              <w:marBottom w:val="0"/>
              <w:divBdr>
                <w:top w:val="none" w:sz="0" w:space="0" w:color="auto"/>
                <w:left w:val="none" w:sz="0" w:space="0" w:color="auto"/>
                <w:bottom w:val="none" w:sz="0" w:space="0" w:color="auto"/>
                <w:right w:val="none" w:sz="0" w:space="0" w:color="auto"/>
              </w:divBdr>
            </w:div>
            <w:div w:id="253245642">
              <w:marLeft w:val="0"/>
              <w:marRight w:val="0"/>
              <w:marTop w:val="0"/>
              <w:marBottom w:val="0"/>
              <w:divBdr>
                <w:top w:val="none" w:sz="0" w:space="0" w:color="auto"/>
                <w:left w:val="none" w:sz="0" w:space="0" w:color="auto"/>
                <w:bottom w:val="none" w:sz="0" w:space="0" w:color="auto"/>
                <w:right w:val="none" w:sz="0" w:space="0" w:color="auto"/>
              </w:divBdr>
              <w:divsChild>
                <w:div w:id="436028928">
                  <w:marLeft w:val="0"/>
                  <w:marRight w:val="0"/>
                  <w:marTop w:val="0"/>
                  <w:marBottom w:val="0"/>
                  <w:divBdr>
                    <w:top w:val="none" w:sz="0" w:space="0" w:color="auto"/>
                    <w:left w:val="none" w:sz="0" w:space="0" w:color="auto"/>
                    <w:bottom w:val="none" w:sz="0" w:space="0" w:color="auto"/>
                    <w:right w:val="none" w:sz="0" w:space="0" w:color="auto"/>
                  </w:divBdr>
                </w:div>
              </w:divsChild>
            </w:div>
            <w:div w:id="1147818120">
              <w:marLeft w:val="0"/>
              <w:marRight w:val="0"/>
              <w:marTop w:val="0"/>
              <w:marBottom w:val="0"/>
              <w:divBdr>
                <w:top w:val="none" w:sz="0" w:space="0" w:color="auto"/>
                <w:left w:val="none" w:sz="0" w:space="0" w:color="auto"/>
                <w:bottom w:val="none" w:sz="0" w:space="0" w:color="auto"/>
                <w:right w:val="none" w:sz="0" w:space="0" w:color="auto"/>
              </w:divBdr>
            </w:div>
          </w:divsChild>
        </w:div>
        <w:div w:id="667947236">
          <w:marLeft w:val="0"/>
          <w:marRight w:val="0"/>
          <w:marTop w:val="0"/>
          <w:marBottom w:val="0"/>
          <w:divBdr>
            <w:top w:val="none" w:sz="0" w:space="0" w:color="auto"/>
            <w:left w:val="none" w:sz="0" w:space="0" w:color="auto"/>
            <w:bottom w:val="none" w:sz="0" w:space="0" w:color="auto"/>
            <w:right w:val="none" w:sz="0" w:space="0" w:color="auto"/>
          </w:divBdr>
        </w:div>
        <w:div w:id="207870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cp:revision>
  <cp:lastPrinted>2012-09-28T05:41:00Z</cp:lastPrinted>
  <dcterms:created xsi:type="dcterms:W3CDTF">2012-10-23T08:51:00Z</dcterms:created>
  <dcterms:modified xsi:type="dcterms:W3CDTF">2012-10-23T08:51:00Z</dcterms:modified>
</cp:coreProperties>
</file>