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F75D9">
      <w:pPr>
        <w:rPr>
          <w:rFonts w:ascii="Arial" w:hAnsi="Arial" w:cs="Arial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6.3pt;margin-top:.35pt;width:79.45pt;height:69.75pt;z-index:2;mso-wrap-distance-left:0;mso-wrap-distance-right:0" filled="t">
            <v:fill color2="black"/>
            <v:imagedata r:id="rId7" o:title=""/>
            <w10:wrap type="square"/>
          </v:shape>
        </w:pict>
      </w:r>
      <w:r>
        <w:rPr>
          <w:sz w:val="28"/>
          <w:szCs w:val="28"/>
        </w:rPr>
        <w:pict>
          <v:shape id="_x0000_i1025" type="#_x0000_t75" style="width:95.25pt;height:69.75pt" filled="t">
            <v:fill color2="black"/>
            <v:imagedata r:id="rId8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9pt;height:68.05pt;z-index:1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8F75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8F75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8F75D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</w:p>
    <w:p w:rsidR="00000000" w:rsidRPr="001A6A5C" w:rsidRDefault="008F75D9">
      <w:pPr>
        <w:autoSpaceDE w:val="0"/>
        <w:spacing w:before="60" w:after="60"/>
        <w:ind w:firstLine="567"/>
        <w:jc w:val="center"/>
        <w:rPr>
          <w:b/>
        </w:rPr>
      </w:pPr>
      <w:r w:rsidRPr="001A6A5C">
        <w:rPr>
          <w:b/>
        </w:rPr>
        <w:t xml:space="preserve">370 пенсионеров Еткульского района получили </w:t>
      </w:r>
    </w:p>
    <w:p w:rsidR="00000000" w:rsidRPr="001A6A5C" w:rsidRDefault="008F75D9">
      <w:pPr>
        <w:autoSpaceDE w:val="0"/>
        <w:spacing w:before="60" w:after="60"/>
        <w:ind w:firstLine="567"/>
        <w:jc w:val="center"/>
      </w:pPr>
      <w:r w:rsidRPr="001A6A5C">
        <w:rPr>
          <w:b/>
        </w:rPr>
        <w:t xml:space="preserve">пенсионные накопления </w:t>
      </w:r>
    </w:p>
    <w:p w:rsidR="00000000" w:rsidRDefault="008F75D9">
      <w:pPr>
        <w:autoSpaceDE w:val="0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За год, прошедший с 1 июля 2012 года – даты вступления в действие выплатного закона*, выплаты из средств своих пенсионных накоплений получили 370 пенсионеров Еткульского района.</w:t>
      </w:r>
    </w:p>
    <w:p w:rsidR="00000000" w:rsidRDefault="008F75D9">
      <w:pPr>
        <w:autoSpaceDE w:val="0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Пода</w:t>
      </w:r>
      <w:r>
        <w:rPr>
          <w:rFonts w:ascii="Arial" w:hAnsi="Arial" w:cs="Arial"/>
          <w:sz w:val="22"/>
          <w:szCs w:val="22"/>
        </w:rPr>
        <w:t>вляющее большинство граждан, обратившихся в ПФР, – это получатели трудовой пенсии: мужчины моложе 1953 года рождения и женщины моложе 1957 года, за которых с 2002 по 2004 год работодатели уплачивали страховые взносы на накопительную часть трудовой пенсии п</w:t>
      </w:r>
      <w:r>
        <w:rPr>
          <w:rFonts w:ascii="Arial" w:hAnsi="Arial" w:cs="Arial"/>
          <w:sz w:val="22"/>
          <w:szCs w:val="22"/>
        </w:rPr>
        <w:t>о тарифу 2%.</w:t>
      </w:r>
    </w:p>
    <w:p w:rsidR="00000000" w:rsidRDefault="008F75D9">
      <w:pPr>
        <w:autoSpaceDE w:val="0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100% обратившихся в управление ПФР в Еткульском районе Челябинской области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получили свои пенсионные накопления в виде единовременной выплаты. </w:t>
      </w:r>
    </w:p>
    <w:p w:rsidR="00000000" w:rsidRDefault="008F75D9">
      <w:pPr>
        <w:autoSpaceDE w:val="0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Средний размер установленной единовременной выплаты составляет 8 196 руб.</w:t>
      </w:r>
    </w:p>
    <w:p w:rsidR="00000000" w:rsidRDefault="008F75D9">
      <w:pPr>
        <w:autoSpaceDE w:val="0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Напомним, с 1 июля 2012</w:t>
      </w:r>
      <w:r>
        <w:rPr>
          <w:rFonts w:ascii="Arial" w:hAnsi="Arial" w:cs="Arial"/>
          <w:sz w:val="22"/>
          <w:szCs w:val="22"/>
        </w:rPr>
        <w:t xml:space="preserve"> года граждане, у которых формируются пенсионные накопления, при наличии оснований (назначение пенсии по достижении общеустановленного пенсионного возраста, досрочная трудовая пенсия) имеют право подать заявление в пенсионный фонд – ПФР или негосударственн</w:t>
      </w:r>
      <w:r>
        <w:rPr>
          <w:rFonts w:ascii="Arial" w:hAnsi="Arial" w:cs="Arial"/>
          <w:sz w:val="22"/>
          <w:szCs w:val="22"/>
        </w:rPr>
        <w:t>ый пенсионный фонд – на назначение и выплату средств пенсионных накоплений. Назначение выплаты носит заявительный характер.</w:t>
      </w:r>
    </w:p>
    <w:p w:rsidR="00000000" w:rsidRDefault="008F75D9">
      <w:pPr>
        <w:autoSpaceDE w:val="0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Единовременная выплата средств пенсионных накоплений производится в срок, не превышающий два месяца со дня принятия решения о назна</w:t>
      </w:r>
      <w:r>
        <w:rPr>
          <w:rFonts w:ascii="Arial" w:hAnsi="Arial" w:cs="Arial"/>
          <w:sz w:val="22"/>
          <w:szCs w:val="22"/>
        </w:rPr>
        <w:t>чении такой выплаты. А срочная выплата и выплата накопительной части – в порядке, который установлен для выплаты всех пенсий, то есть, как правило, в срок, не превышающий один месяц. Выплаты будут производиться совместно со страховой частью трудовой пенсии</w:t>
      </w:r>
      <w:r>
        <w:rPr>
          <w:rFonts w:ascii="Arial" w:hAnsi="Arial" w:cs="Arial"/>
          <w:sz w:val="22"/>
          <w:szCs w:val="22"/>
        </w:rPr>
        <w:t xml:space="preserve"> или пенсией по государственному пенсионному обеспечению (социальной пенсией). В настоящее время производится отзыв средств пенсионных накоплений из управляющих компаний.</w:t>
      </w:r>
    </w:p>
    <w:p w:rsidR="00000000" w:rsidRDefault="008F75D9">
      <w:pPr>
        <w:autoSpaceDE w:val="0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Гражданам, которые еще только будут обращаться в ПФР за назначением пенсии, назначен</w:t>
      </w:r>
      <w:r>
        <w:rPr>
          <w:rFonts w:ascii="Arial" w:hAnsi="Arial" w:cs="Arial"/>
          <w:sz w:val="22"/>
          <w:szCs w:val="22"/>
        </w:rPr>
        <w:t>ие выплат за счет средств пенсионных накоплений будет производиться по их заявлениям одновременно с назначением трудовой пенсии.</w:t>
      </w:r>
    </w:p>
    <w:p w:rsidR="00000000" w:rsidRDefault="008F75D9">
      <w:pPr>
        <w:autoSpaceDE w:val="0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Таким образом, для получения выплат из средств пенсионных накоплений должны совпасть два фактора: человек должен иметь право н</w:t>
      </w:r>
      <w:r>
        <w:rPr>
          <w:rFonts w:ascii="Arial" w:hAnsi="Arial" w:cs="Arial"/>
          <w:sz w:val="22"/>
          <w:szCs w:val="22"/>
        </w:rPr>
        <w:t>а назначение трудовой пенсии (или уже являться пенсионером) и иметь средства пенсионных накоплений, зафиксированные на индивидуальном лицевом счете в пенсионном фонде.</w:t>
      </w:r>
    </w:p>
    <w:p w:rsidR="00000000" w:rsidRDefault="008F75D9">
      <w:pPr>
        <w:autoSpaceDE w:val="0"/>
        <w:spacing w:before="60" w:after="60"/>
        <w:ind w:firstLine="567"/>
        <w:rPr>
          <w:rFonts w:ascii="Arial" w:hAnsi="Arial" w:cs="Arial"/>
          <w:sz w:val="22"/>
          <w:szCs w:val="22"/>
        </w:rPr>
      </w:pPr>
    </w:p>
    <w:p w:rsidR="00000000" w:rsidRDefault="008F75D9">
      <w:pPr>
        <w:autoSpaceDE w:val="0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 Федеральный закон от 30 ноября 2011 года № 360-ФЗ «О порядке финансирования выплат за</w:t>
      </w:r>
      <w:r>
        <w:rPr>
          <w:rFonts w:ascii="Arial" w:hAnsi="Arial" w:cs="Arial"/>
          <w:i/>
          <w:sz w:val="22"/>
          <w:szCs w:val="22"/>
        </w:rPr>
        <w:t xml:space="preserve"> счет средств пенсионных накоплений».</w:t>
      </w:r>
    </w:p>
    <w:p w:rsidR="00000000" w:rsidRDefault="008F75D9">
      <w:pPr>
        <w:rPr>
          <w:rFonts w:ascii="Arial" w:hAnsi="Arial" w:cs="Arial"/>
          <w:sz w:val="22"/>
          <w:szCs w:val="22"/>
        </w:rPr>
      </w:pPr>
    </w:p>
    <w:p w:rsidR="008F75D9" w:rsidRDefault="008F75D9">
      <w:pPr>
        <w:jc w:val="center"/>
      </w:pPr>
      <w:r>
        <w:rPr>
          <w:rFonts w:ascii="Arial" w:hAnsi="Arial" w:cs="Arial"/>
          <w:sz w:val="22"/>
          <w:szCs w:val="22"/>
        </w:rPr>
        <w:t>12.07.2013</w:t>
      </w:r>
    </w:p>
    <w:sectPr w:rsidR="008F75D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D9" w:rsidRDefault="008F75D9">
      <w:pPr>
        <w:spacing w:after="0"/>
      </w:pPr>
      <w:r>
        <w:separator/>
      </w:r>
    </w:p>
  </w:endnote>
  <w:endnote w:type="continuationSeparator" w:id="1">
    <w:p w:rsidR="008F75D9" w:rsidRDefault="008F75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5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5D9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40.5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5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D9" w:rsidRDefault="008F75D9">
      <w:pPr>
        <w:spacing w:after="0"/>
      </w:pPr>
      <w:r>
        <w:separator/>
      </w:r>
    </w:p>
  </w:footnote>
  <w:footnote w:type="continuationSeparator" w:id="1">
    <w:p w:rsidR="008F75D9" w:rsidRDefault="008F75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5D9">
    <w:pPr>
      <w:pStyle w:val="ae"/>
      <w:tabs>
        <w:tab w:val="clear" w:pos="4677"/>
        <w:tab w:val="clear" w:pos="9355"/>
        <w:tab w:val="left" w:pos="1260"/>
      </w:tabs>
      <w:ind w:left="-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5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5C"/>
    <w:rsid w:val="001A6A5C"/>
    <w:rsid w:val="008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MultiDVD Team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2013-07-17T07:32:00Z</dcterms:created>
  <dcterms:modified xsi:type="dcterms:W3CDTF">2013-07-17T07:32:00Z</dcterms:modified>
</cp:coreProperties>
</file>