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>Совет депутатов Селезянского сельского поселения</w:t>
      </w:r>
    </w:p>
    <w:p w:rsidR="0062422E" w:rsidRPr="00360EA2" w:rsidRDefault="0062422E" w:rsidP="00360E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thick" w:color="000000" w:themeColor="text1"/>
        </w:rPr>
      </w:pPr>
      <w:r w:rsidRPr="00360EA2">
        <w:rPr>
          <w:rFonts w:ascii="Times New Roman" w:hAnsi="Times New Roman"/>
          <w:sz w:val="28"/>
          <w:szCs w:val="28"/>
          <w:u w:val="thick" w:color="000000" w:themeColor="text1"/>
        </w:rPr>
        <w:t>Еткульский муниципальный район Челябинская область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  <w:u w:color="000000" w:themeColor="text1"/>
        </w:rPr>
        <w:t xml:space="preserve">   </w:t>
      </w:r>
      <w:r w:rsidRPr="00360EA2">
        <w:rPr>
          <w:rFonts w:ascii="Times New Roman" w:hAnsi="Times New Roman"/>
          <w:sz w:val="28"/>
          <w:szCs w:val="28"/>
          <w:u w:color="000000" w:themeColor="text1"/>
        </w:rPr>
        <w:br/>
      </w:r>
      <w:r w:rsidRPr="00360EA2">
        <w:rPr>
          <w:rFonts w:ascii="Times New Roman" w:hAnsi="Times New Roman"/>
          <w:sz w:val="28"/>
          <w:szCs w:val="28"/>
        </w:rPr>
        <w:t xml:space="preserve">                                            РЕШЕНИЕ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>25.02.2016 г. № 27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double"/>
          <w:vertAlign w:val="subscript"/>
        </w:rPr>
      </w:pPr>
      <w:r w:rsidRPr="00360EA2">
        <w:rPr>
          <w:rFonts w:ascii="Times New Roman" w:hAnsi="Times New Roman"/>
          <w:sz w:val="28"/>
          <w:szCs w:val="28"/>
        </w:rPr>
        <w:t>с. Селезян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 xml:space="preserve">Отчёт о работе главы 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 xml:space="preserve">Селезянского сельского поселения 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>за 2014 год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 xml:space="preserve">         Заслушав информацию главы Селезянского сельского поселения Карповича В.В.  о работе администрации Селезянского сельского поселения  в 2015 году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>СОВЕТ ДЕПУТАТОВ СЕЛЕЗЯНСКОГО СЕЛЬСКОГО ПОСЕЛЕНИЯ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 xml:space="preserve">                                               РЕШАЕТ: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360EA2" w:rsidP="00360EA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422E" w:rsidRPr="00360EA2">
        <w:rPr>
          <w:rFonts w:ascii="Times New Roman" w:hAnsi="Times New Roman"/>
          <w:sz w:val="28"/>
          <w:szCs w:val="28"/>
        </w:rPr>
        <w:t>тчёт  главы Селезянского сельского поселения Карповича В.В. о работе  администрации Селезянского сельского поселения за  2015 год     принять к сведению.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2422E" w:rsidRPr="00360EA2" w:rsidRDefault="0062422E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A2">
        <w:rPr>
          <w:rFonts w:ascii="Times New Roman" w:hAnsi="Times New Roman"/>
          <w:sz w:val="28"/>
          <w:szCs w:val="28"/>
        </w:rPr>
        <w:t xml:space="preserve">Селезянского сельского поселения                                      Н.А.Садовская </w:t>
      </w:r>
    </w:p>
    <w:p w:rsidR="00116B2D" w:rsidRPr="00360EA2" w:rsidRDefault="00116B2D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Default="00360EA2"/>
    <w:p w:rsidR="00360EA2" w:rsidRDefault="00360EA2"/>
    <w:p w:rsidR="00360EA2" w:rsidRDefault="00360EA2"/>
    <w:p w:rsidR="00360EA2" w:rsidRDefault="00360EA2" w:rsidP="00360EA2">
      <w:pPr>
        <w:tabs>
          <w:tab w:val="left" w:pos="3224"/>
        </w:tabs>
        <w:spacing w:after="0" w:line="240" w:lineRule="auto"/>
        <w:jc w:val="both"/>
      </w:pPr>
    </w:p>
    <w:p w:rsidR="00360EA2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360EA2" w:rsidRDefault="00360EA2" w:rsidP="00360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EA2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60EA2" w:rsidRPr="00360EA2" w:rsidRDefault="00360EA2" w:rsidP="00360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EA2">
        <w:rPr>
          <w:rFonts w:ascii="Times New Roman" w:hAnsi="Times New Roman"/>
          <w:b/>
          <w:sz w:val="28"/>
          <w:szCs w:val="28"/>
        </w:rPr>
        <w:t>о работе администрации Селезянского сельского поселения за 2015 год</w:t>
      </w:r>
    </w:p>
    <w:p w:rsidR="00360EA2" w:rsidRPr="00360EA2" w:rsidRDefault="00360EA2" w:rsidP="00360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EA2" w:rsidRPr="00360EA2" w:rsidRDefault="00360EA2" w:rsidP="00360EA2">
      <w:pPr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60EA2">
        <w:rPr>
          <w:rFonts w:ascii="Times New Roman" w:hAnsi="Times New Roman"/>
          <w:i/>
          <w:sz w:val="28"/>
          <w:szCs w:val="28"/>
          <w:u w:val="single"/>
        </w:rPr>
        <w:t>Уважаемые депутаты!</w:t>
      </w:r>
    </w:p>
    <w:p w:rsidR="00360EA2" w:rsidRPr="002C0761" w:rsidRDefault="00360EA2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Работа администрации Селезянского сельского поселения в 2015 году была направлена на реализацию вопросов социально-экономического развития посел</w:t>
      </w:r>
      <w:r w:rsidRPr="002C0761">
        <w:rPr>
          <w:rFonts w:ascii="Times New Roman" w:hAnsi="Times New Roman"/>
          <w:sz w:val="28"/>
          <w:szCs w:val="28"/>
        </w:rPr>
        <w:t>е</w:t>
      </w:r>
      <w:r w:rsidRPr="002C0761">
        <w:rPr>
          <w:rFonts w:ascii="Times New Roman" w:hAnsi="Times New Roman"/>
          <w:sz w:val="28"/>
          <w:szCs w:val="28"/>
        </w:rPr>
        <w:t>ния. В рамках реализации федерального Закона от 6 октября 2001г №131-ФЗ «Об общих принципах организации местного самоуправления в Российской федер</w:t>
      </w:r>
      <w:r w:rsidRPr="002C0761">
        <w:rPr>
          <w:rFonts w:ascii="Times New Roman" w:hAnsi="Times New Roman"/>
          <w:sz w:val="28"/>
          <w:szCs w:val="28"/>
        </w:rPr>
        <w:t>а</w:t>
      </w:r>
      <w:r w:rsidRPr="002C0761">
        <w:rPr>
          <w:rFonts w:ascii="Times New Roman" w:hAnsi="Times New Roman"/>
          <w:sz w:val="28"/>
          <w:szCs w:val="28"/>
        </w:rPr>
        <w:t>ции» внесены изменения и дополнения в нормативно правовые акты, связанные с реализацией полномочий в решении вопросов местного значения. Устав посел</w:t>
      </w:r>
      <w:r w:rsidRPr="002C0761">
        <w:rPr>
          <w:rFonts w:ascii="Times New Roman" w:hAnsi="Times New Roman"/>
          <w:sz w:val="28"/>
          <w:szCs w:val="28"/>
        </w:rPr>
        <w:t>е</w:t>
      </w:r>
      <w:r w:rsidRPr="002C0761">
        <w:rPr>
          <w:rFonts w:ascii="Times New Roman" w:hAnsi="Times New Roman"/>
          <w:sz w:val="28"/>
          <w:szCs w:val="28"/>
        </w:rPr>
        <w:t>ния приведен в соответствие с действующим законодательством.</w:t>
      </w:r>
    </w:p>
    <w:p w:rsidR="00360EA2" w:rsidRPr="002C0761" w:rsidRDefault="00360EA2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Произошли изменения в демографической ситуации. Численность населения увеличилась по сравнению с 2014 годом на 91человека и составила 2240 человек. Рождение составило 18, а смертность 29 человек. В целом, ситуация по численн</w:t>
      </w:r>
      <w:r w:rsidRPr="002C0761">
        <w:rPr>
          <w:rFonts w:ascii="Times New Roman" w:hAnsi="Times New Roman"/>
          <w:sz w:val="28"/>
          <w:szCs w:val="28"/>
        </w:rPr>
        <w:t>о</w:t>
      </w:r>
      <w:r w:rsidRPr="002C0761">
        <w:rPr>
          <w:rFonts w:ascii="Times New Roman" w:hAnsi="Times New Roman"/>
          <w:sz w:val="28"/>
          <w:szCs w:val="28"/>
        </w:rPr>
        <w:t>сти населения показана в таблице.</w:t>
      </w:r>
    </w:p>
    <w:p w:rsidR="00360EA2" w:rsidRDefault="00360EA2" w:rsidP="0036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Pr="00ED09BF" w:rsidRDefault="00360EA2" w:rsidP="00360EA2">
      <w:pPr>
        <w:jc w:val="center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Численность населения по администрации Селезянского сельского поселения на 01.01.2016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5"/>
        <w:tblW w:w="5000" w:type="pct"/>
        <w:tblLook w:val="01E0"/>
      </w:tblPr>
      <w:tblGrid>
        <w:gridCol w:w="1805"/>
        <w:gridCol w:w="784"/>
        <w:gridCol w:w="672"/>
        <w:gridCol w:w="752"/>
        <w:gridCol w:w="714"/>
        <w:gridCol w:w="712"/>
        <w:gridCol w:w="260"/>
        <w:gridCol w:w="827"/>
        <w:gridCol w:w="826"/>
        <w:gridCol w:w="642"/>
        <w:gridCol w:w="782"/>
        <w:gridCol w:w="795"/>
      </w:tblGrid>
      <w:tr w:rsidR="00360EA2" w:rsidRPr="002C0761" w:rsidTr="00E41310">
        <w:tc>
          <w:tcPr>
            <w:tcW w:w="2615" w:type="pct"/>
            <w:gridSpan w:val="6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мужчины</w:t>
            </w:r>
          </w:p>
        </w:tc>
        <w:tc>
          <w:tcPr>
            <w:tcW w:w="174" w:type="pct"/>
            <w:vMerge w:val="restart"/>
            <w:tcBorders>
              <w:top w:val="nil"/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женщины</w:t>
            </w:r>
          </w:p>
        </w:tc>
      </w:tr>
      <w:tr w:rsidR="00360EA2" w:rsidRPr="002C0761" w:rsidTr="00E41310">
        <w:trPr>
          <w:trHeight w:val="1949"/>
        </w:trPr>
        <w:tc>
          <w:tcPr>
            <w:tcW w:w="62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населенный</w:t>
            </w:r>
          </w:p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пункт</w:t>
            </w:r>
          </w:p>
        </w:tc>
        <w:tc>
          <w:tcPr>
            <w:tcW w:w="353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дошкольники</w:t>
            </w:r>
          </w:p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школьники</w:t>
            </w:r>
          </w:p>
        </w:tc>
        <w:tc>
          <w:tcPr>
            <w:tcW w:w="411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с 16 до 60 лет</w:t>
            </w:r>
          </w:p>
        </w:tc>
        <w:tc>
          <w:tcPr>
            <w:tcW w:w="410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пенсионеры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всего</w:t>
            </w:r>
          </w:p>
        </w:tc>
        <w:tc>
          <w:tcPr>
            <w:tcW w:w="469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дошкольницы</w:t>
            </w:r>
          </w:p>
        </w:tc>
        <w:tc>
          <w:tcPr>
            <w:tcW w:w="364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школьницы</w:t>
            </w:r>
          </w:p>
        </w:tc>
        <w:tc>
          <w:tcPr>
            <w:tcW w:w="455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с 16 до 55 лет</w:t>
            </w:r>
          </w:p>
        </w:tc>
        <w:tc>
          <w:tcPr>
            <w:tcW w:w="453" w:type="pct"/>
            <w:textDirection w:val="btLr"/>
          </w:tcPr>
          <w:p w:rsidR="00360EA2" w:rsidRPr="002C0761" w:rsidRDefault="00360EA2" w:rsidP="00E413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пенсионеры</w:t>
            </w:r>
          </w:p>
        </w:tc>
      </w:tr>
      <w:tr w:rsidR="00360EA2" w:rsidRPr="002C0761" w:rsidTr="00E41310">
        <w:tc>
          <w:tcPr>
            <w:tcW w:w="621" w:type="pct"/>
          </w:tcPr>
          <w:p w:rsidR="00360EA2" w:rsidRPr="002C0761" w:rsidRDefault="00360EA2" w:rsidP="00E41310">
            <w:pPr>
              <w:rPr>
                <w:sz w:val="24"/>
                <w:szCs w:val="24"/>
              </w:rPr>
            </w:pPr>
            <w:proofErr w:type="spellStart"/>
            <w:r w:rsidRPr="002C0761">
              <w:rPr>
                <w:sz w:val="24"/>
                <w:szCs w:val="24"/>
              </w:rPr>
              <w:t>с</w:t>
            </w:r>
            <w:proofErr w:type="gramStart"/>
            <w:r w:rsidRPr="002C0761">
              <w:rPr>
                <w:sz w:val="24"/>
                <w:szCs w:val="24"/>
              </w:rPr>
              <w:t>.С</w:t>
            </w:r>
            <w:proofErr w:type="gramEnd"/>
            <w:r w:rsidRPr="002C0761">
              <w:rPr>
                <w:sz w:val="24"/>
                <w:szCs w:val="24"/>
              </w:rPr>
              <w:t>елезян</w:t>
            </w:r>
            <w:proofErr w:type="spellEnd"/>
          </w:p>
        </w:tc>
        <w:tc>
          <w:tcPr>
            <w:tcW w:w="3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638</w:t>
            </w:r>
          </w:p>
        </w:tc>
        <w:tc>
          <w:tcPr>
            <w:tcW w:w="38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58</w:t>
            </w:r>
          </w:p>
        </w:tc>
        <w:tc>
          <w:tcPr>
            <w:tcW w:w="43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75</w:t>
            </w:r>
          </w:p>
        </w:tc>
        <w:tc>
          <w:tcPr>
            <w:tcW w:w="41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392</w:t>
            </w:r>
          </w:p>
        </w:tc>
        <w:tc>
          <w:tcPr>
            <w:tcW w:w="410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113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727</w:t>
            </w:r>
          </w:p>
        </w:tc>
        <w:tc>
          <w:tcPr>
            <w:tcW w:w="46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53</w:t>
            </w:r>
          </w:p>
        </w:tc>
        <w:tc>
          <w:tcPr>
            <w:tcW w:w="364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69</w:t>
            </w:r>
          </w:p>
        </w:tc>
        <w:tc>
          <w:tcPr>
            <w:tcW w:w="455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336</w:t>
            </w:r>
          </w:p>
        </w:tc>
        <w:tc>
          <w:tcPr>
            <w:tcW w:w="4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269</w:t>
            </w:r>
          </w:p>
        </w:tc>
      </w:tr>
      <w:tr w:rsidR="00360EA2" w:rsidRPr="002C0761" w:rsidTr="00E41310">
        <w:tc>
          <w:tcPr>
            <w:tcW w:w="621" w:type="pct"/>
          </w:tcPr>
          <w:p w:rsidR="00360EA2" w:rsidRPr="002C0761" w:rsidRDefault="00360EA2" w:rsidP="00E41310">
            <w:pPr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д. Назарово</w:t>
            </w:r>
          </w:p>
        </w:tc>
        <w:tc>
          <w:tcPr>
            <w:tcW w:w="3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94</w:t>
            </w:r>
          </w:p>
        </w:tc>
        <w:tc>
          <w:tcPr>
            <w:tcW w:w="38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11</w:t>
            </w:r>
          </w:p>
        </w:tc>
        <w:tc>
          <w:tcPr>
            <w:tcW w:w="41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62</w:t>
            </w:r>
          </w:p>
        </w:tc>
        <w:tc>
          <w:tcPr>
            <w:tcW w:w="410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13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91</w:t>
            </w:r>
          </w:p>
        </w:tc>
        <w:tc>
          <w:tcPr>
            <w:tcW w:w="46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50</w:t>
            </w:r>
          </w:p>
        </w:tc>
        <w:tc>
          <w:tcPr>
            <w:tcW w:w="4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30</w:t>
            </w:r>
          </w:p>
        </w:tc>
      </w:tr>
      <w:tr w:rsidR="00360EA2" w:rsidRPr="002C0761" w:rsidTr="00E41310">
        <w:tc>
          <w:tcPr>
            <w:tcW w:w="621" w:type="pct"/>
          </w:tcPr>
          <w:p w:rsidR="00360EA2" w:rsidRPr="002C0761" w:rsidRDefault="00360EA2" w:rsidP="00E41310">
            <w:pPr>
              <w:rPr>
                <w:sz w:val="24"/>
                <w:szCs w:val="24"/>
              </w:rPr>
            </w:pPr>
            <w:proofErr w:type="spellStart"/>
            <w:r w:rsidRPr="002C0761">
              <w:rPr>
                <w:sz w:val="24"/>
                <w:szCs w:val="24"/>
              </w:rPr>
              <w:t>д</w:t>
            </w:r>
            <w:proofErr w:type="gramStart"/>
            <w:r w:rsidRPr="002C0761">
              <w:rPr>
                <w:sz w:val="24"/>
                <w:szCs w:val="24"/>
              </w:rPr>
              <w:t>.А</w:t>
            </w:r>
            <w:proofErr w:type="gramEnd"/>
            <w:r w:rsidRPr="002C0761">
              <w:rPr>
                <w:sz w:val="24"/>
                <w:szCs w:val="24"/>
              </w:rPr>
              <w:t>ткуль</w:t>
            </w:r>
            <w:proofErr w:type="spellEnd"/>
          </w:p>
        </w:tc>
        <w:tc>
          <w:tcPr>
            <w:tcW w:w="3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129</w:t>
            </w:r>
          </w:p>
        </w:tc>
        <w:tc>
          <w:tcPr>
            <w:tcW w:w="38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83</w:t>
            </w:r>
          </w:p>
        </w:tc>
        <w:tc>
          <w:tcPr>
            <w:tcW w:w="410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26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108</w:t>
            </w:r>
          </w:p>
        </w:tc>
        <w:tc>
          <w:tcPr>
            <w:tcW w:w="46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64</w:t>
            </w:r>
          </w:p>
        </w:tc>
        <w:tc>
          <w:tcPr>
            <w:tcW w:w="4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29</w:t>
            </w:r>
          </w:p>
        </w:tc>
      </w:tr>
      <w:tr w:rsidR="00360EA2" w:rsidRPr="002C0761" w:rsidTr="00E41310">
        <w:tc>
          <w:tcPr>
            <w:tcW w:w="621" w:type="pct"/>
          </w:tcPr>
          <w:p w:rsidR="00360EA2" w:rsidRPr="002C0761" w:rsidRDefault="00360EA2" w:rsidP="00E41310">
            <w:pPr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д. Кораблево</w:t>
            </w:r>
          </w:p>
        </w:tc>
        <w:tc>
          <w:tcPr>
            <w:tcW w:w="3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60</w:t>
            </w:r>
          </w:p>
        </w:tc>
        <w:tc>
          <w:tcPr>
            <w:tcW w:w="38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35</w:t>
            </w:r>
          </w:p>
        </w:tc>
        <w:tc>
          <w:tcPr>
            <w:tcW w:w="410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10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56</w:t>
            </w:r>
          </w:p>
        </w:tc>
        <w:tc>
          <w:tcPr>
            <w:tcW w:w="46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31</w:t>
            </w:r>
          </w:p>
        </w:tc>
        <w:tc>
          <w:tcPr>
            <w:tcW w:w="4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11</w:t>
            </w:r>
          </w:p>
        </w:tc>
      </w:tr>
      <w:tr w:rsidR="00360EA2" w:rsidRPr="002C0761" w:rsidTr="00E41310">
        <w:tc>
          <w:tcPr>
            <w:tcW w:w="621" w:type="pct"/>
          </w:tcPr>
          <w:p w:rsidR="00360EA2" w:rsidRPr="002C0761" w:rsidRDefault="00360EA2" w:rsidP="00E41310">
            <w:pPr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д. Шатрово</w:t>
            </w:r>
          </w:p>
        </w:tc>
        <w:tc>
          <w:tcPr>
            <w:tcW w:w="3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58</w:t>
            </w:r>
          </w:p>
        </w:tc>
        <w:tc>
          <w:tcPr>
            <w:tcW w:w="38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7</w:t>
            </w:r>
          </w:p>
        </w:tc>
        <w:tc>
          <w:tcPr>
            <w:tcW w:w="411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32</w:t>
            </w:r>
          </w:p>
        </w:tc>
        <w:tc>
          <w:tcPr>
            <w:tcW w:w="410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11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63</w:t>
            </w:r>
          </w:p>
        </w:tc>
        <w:tc>
          <w:tcPr>
            <w:tcW w:w="469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31</w:t>
            </w:r>
          </w:p>
        </w:tc>
        <w:tc>
          <w:tcPr>
            <w:tcW w:w="453" w:type="pct"/>
          </w:tcPr>
          <w:p w:rsidR="00360EA2" w:rsidRPr="002C0761" w:rsidRDefault="00360EA2" w:rsidP="00E41310">
            <w:pPr>
              <w:jc w:val="center"/>
              <w:rPr>
                <w:sz w:val="24"/>
                <w:szCs w:val="24"/>
              </w:rPr>
            </w:pPr>
            <w:r w:rsidRPr="002C0761">
              <w:rPr>
                <w:sz w:val="24"/>
                <w:szCs w:val="24"/>
              </w:rPr>
              <w:t>21</w:t>
            </w:r>
          </w:p>
        </w:tc>
      </w:tr>
      <w:tr w:rsidR="00360EA2" w:rsidTr="00E41310">
        <w:tc>
          <w:tcPr>
            <w:tcW w:w="621" w:type="pct"/>
          </w:tcPr>
          <w:p w:rsidR="00360EA2" w:rsidRDefault="00360EA2" w:rsidP="00E41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стьянцево</w:t>
            </w:r>
            <w:proofErr w:type="spellEnd"/>
          </w:p>
        </w:tc>
        <w:tc>
          <w:tcPr>
            <w:tcW w:w="353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9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0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" w:type="pct"/>
            <w:vMerge/>
            <w:tcBorders>
              <w:right w:val="single" w:sz="4" w:space="0" w:color="auto"/>
            </w:tcBorders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9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EA2" w:rsidTr="00E41310">
        <w:tc>
          <w:tcPr>
            <w:tcW w:w="621" w:type="pct"/>
          </w:tcPr>
          <w:p w:rsidR="00360EA2" w:rsidRDefault="00360EA2" w:rsidP="00E4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селению</w:t>
            </w:r>
          </w:p>
        </w:tc>
        <w:tc>
          <w:tcPr>
            <w:tcW w:w="353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389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1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11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410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74" w:type="pct"/>
            <w:vMerge/>
            <w:tcBorders>
              <w:bottom w:val="nil"/>
              <w:right w:val="single" w:sz="4" w:space="0" w:color="auto"/>
            </w:tcBorders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469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4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55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453" w:type="pct"/>
          </w:tcPr>
          <w:p w:rsidR="00360EA2" w:rsidRDefault="00360EA2" w:rsidP="00E4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</w:tbl>
    <w:p w:rsidR="00360EA2" w:rsidRDefault="00360EA2" w:rsidP="00360EA2">
      <w:pPr>
        <w:jc w:val="center"/>
        <w:rPr>
          <w:sz w:val="28"/>
          <w:szCs w:val="28"/>
        </w:rPr>
      </w:pPr>
    </w:p>
    <w:p w:rsidR="00360EA2" w:rsidRDefault="00360EA2" w:rsidP="00360EA2">
      <w:pPr>
        <w:jc w:val="center"/>
        <w:rPr>
          <w:sz w:val="28"/>
          <w:szCs w:val="28"/>
        </w:rPr>
      </w:pPr>
    </w:p>
    <w:p w:rsidR="00360EA2" w:rsidRDefault="00360EA2" w:rsidP="00360EA2">
      <w:pPr>
        <w:jc w:val="center"/>
        <w:rPr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Сведения о численности постоянного населения на 1 января 2016года</w:t>
      </w: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по администрации Селезянского сельского поселения Еткульского района, Чел</w:t>
      </w:r>
      <w:r w:rsidRPr="002C0761">
        <w:rPr>
          <w:rFonts w:ascii="Times New Roman" w:hAnsi="Times New Roman"/>
          <w:sz w:val="28"/>
          <w:szCs w:val="28"/>
        </w:rPr>
        <w:t>я</w:t>
      </w:r>
      <w:r w:rsidRPr="002C0761">
        <w:rPr>
          <w:rFonts w:ascii="Times New Roman" w:hAnsi="Times New Roman"/>
          <w:sz w:val="28"/>
          <w:szCs w:val="28"/>
        </w:rPr>
        <w:t>бинской области</w:t>
      </w: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49"/>
        <w:gridCol w:w="2250"/>
        <w:gridCol w:w="2391"/>
        <w:gridCol w:w="2681"/>
      </w:tblGrid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lastRenderedPageBreak/>
              <w:t>Перечень сел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ь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ских населенных пунктов</w:t>
            </w:r>
          </w:p>
        </w:tc>
        <w:tc>
          <w:tcPr>
            <w:tcW w:w="3750" w:type="pct"/>
            <w:gridSpan w:val="3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360EA2" w:rsidRPr="002C0761" w:rsidTr="00E41310">
        <w:tc>
          <w:tcPr>
            <w:tcW w:w="1250" w:type="pct"/>
            <w:vMerge w:val="restar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00" w:type="pct"/>
            <w:gridSpan w:val="2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360EA2" w:rsidRPr="002C0761" w:rsidTr="00E41310">
        <w:tc>
          <w:tcPr>
            <w:tcW w:w="1250" w:type="pct"/>
            <w:vMerge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зарегистрированы по месту жител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ь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 xml:space="preserve"> 1 год и более и не зарег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и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стрированных по месту жительства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76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елезян</w:t>
            </w:r>
            <w:proofErr w:type="spellEnd"/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1384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1365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76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стьянцево</w:t>
            </w:r>
            <w:proofErr w:type="spellEnd"/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атрово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76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ораблево</w:t>
            </w:r>
            <w:proofErr w:type="spellEnd"/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76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ткуль</w:t>
            </w:r>
            <w:proofErr w:type="spellEnd"/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C076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C0761">
              <w:rPr>
                <w:rFonts w:ascii="Times New Roman" w:hAnsi="Times New Roman"/>
                <w:sz w:val="28"/>
                <w:szCs w:val="28"/>
              </w:rPr>
              <w:t>азарово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0EA2" w:rsidRPr="002C0761" w:rsidTr="00E41310"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Всего по администрации Селезя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н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2175</w:t>
            </w:r>
          </w:p>
        </w:tc>
        <w:tc>
          <w:tcPr>
            <w:tcW w:w="125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  <w:r w:rsidRPr="002C0761">
        <w:rPr>
          <w:rFonts w:ascii="Times New Roman" w:hAnsi="Times New Roman"/>
          <w:sz w:val="28"/>
          <w:szCs w:val="28"/>
        </w:rPr>
        <w:t>Содержание скота в частном секторе по администрации Селезянского сельского поселения на 01.01.2016 года</w:t>
      </w:r>
    </w:p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9"/>
        <w:gridCol w:w="632"/>
        <w:gridCol w:w="512"/>
        <w:gridCol w:w="543"/>
        <w:gridCol w:w="432"/>
        <w:gridCol w:w="579"/>
        <w:gridCol w:w="579"/>
        <w:gridCol w:w="581"/>
        <w:gridCol w:w="581"/>
        <w:gridCol w:w="581"/>
        <w:gridCol w:w="581"/>
        <w:gridCol w:w="581"/>
        <w:gridCol w:w="581"/>
        <w:gridCol w:w="581"/>
        <w:gridCol w:w="581"/>
        <w:gridCol w:w="575"/>
      </w:tblGrid>
      <w:tr w:rsidR="00360EA2" w:rsidRPr="002C0761" w:rsidTr="00E41310">
        <w:trPr>
          <w:cantSplit/>
          <w:trHeight w:val="1944"/>
        </w:trPr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BF">
              <w:rPr>
                <w:rFonts w:ascii="Times New Roman" w:hAnsi="Times New Roman"/>
                <w:sz w:val="20"/>
                <w:szCs w:val="20"/>
              </w:rPr>
              <w:lastRenderedPageBreak/>
              <w:t>населе</w:t>
            </w:r>
            <w:r w:rsidRPr="00ED09BF">
              <w:rPr>
                <w:rFonts w:ascii="Times New Roman" w:hAnsi="Times New Roman"/>
                <w:sz w:val="20"/>
                <w:szCs w:val="20"/>
              </w:rPr>
              <w:t>н</w:t>
            </w:r>
            <w:r w:rsidRPr="00ED09BF">
              <w:rPr>
                <w:rFonts w:ascii="Times New Roman" w:hAnsi="Times New Roman"/>
                <w:sz w:val="20"/>
                <w:szCs w:val="20"/>
              </w:rPr>
              <w:t>ный пункт</w:t>
            </w:r>
          </w:p>
        </w:tc>
        <w:tc>
          <w:tcPr>
            <w:tcW w:w="327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дворов</w:t>
            </w:r>
          </w:p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имеет хозяйс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т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8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не имеет хозя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й</w:t>
            </w:r>
            <w:r w:rsidRPr="002C0761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224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300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300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коров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нетели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молодняк до года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овцы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козы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пчелосемьи</w:t>
            </w:r>
          </w:p>
        </w:tc>
        <w:tc>
          <w:tcPr>
            <w:tcW w:w="301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кролики</w:t>
            </w:r>
          </w:p>
        </w:tc>
        <w:tc>
          <w:tcPr>
            <w:tcW w:w="298" w:type="pct"/>
            <w:textDirection w:val="btLr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9B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елезян</w:t>
            </w:r>
            <w:proofErr w:type="spellEnd"/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B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азарово</w:t>
            </w:r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9B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ткуль</w:t>
            </w:r>
            <w:proofErr w:type="spellEnd"/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9B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ораблево</w:t>
            </w:r>
            <w:proofErr w:type="spellEnd"/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B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атрово</w:t>
            </w:r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9B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D09B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D09BF">
              <w:rPr>
                <w:rFonts w:ascii="Times New Roman" w:hAnsi="Times New Roman"/>
                <w:sz w:val="20"/>
                <w:szCs w:val="20"/>
              </w:rPr>
              <w:t>стьянцево</w:t>
            </w:r>
            <w:proofErr w:type="spellEnd"/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360EA2" w:rsidRPr="002C0761" w:rsidTr="00E41310">
        <w:tc>
          <w:tcPr>
            <w:tcW w:w="595" w:type="pct"/>
          </w:tcPr>
          <w:p w:rsidR="00360EA2" w:rsidRPr="00ED09BF" w:rsidRDefault="00360EA2" w:rsidP="00E41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BF">
              <w:rPr>
                <w:rFonts w:ascii="Times New Roman" w:hAnsi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327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265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8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224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300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8" w:type="pct"/>
          </w:tcPr>
          <w:p w:rsidR="00360EA2" w:rsidRPr="002C0761" w:rsidRDefault="00360EA2" w:rsidP="00E41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61">
              <w:rPr>
                <w:rFonts w:ascii="Times New Roman" w:hAnsi="Times New Roman"/>
                <w:sz w:val="28"/>
                <w:szCs w:val="28"/>
              </w:rPr>
              <w:t>1453</w:t>
            </w:r>
          </w:p>
        </w:tc>
      </w:tr>
    </w:tbl>
    <w:p w:rsidR="00360EA2" w:rsidRPr="002C0761" w:rsidRDefault="00360EA2" w:rsidP="00360EA2">
      <w:pPr>
        <w:rPr>
          <w:rFonts w:ascii="Times New Roman" w:hAnsi="Times New Roman"/>
          <w:sz w:val="28"/>
          <w:szCs w:val="28"/>
        </w:rPr>
      </w:pPr>
    </w:p>
    <w:p w:rsidR="00360EA2" w:rsidRPr="00ED09BF" w:rsidRDefault="00360EA2" w:rsidP="00360EA2">
      <w:pPr>
        <w:jc w:val="center"/>
        <w:rPr>
          <w:rFonts w:ascii="Times New Roman" w:hAnsi="Times New Roman"/>
          <w:b/>
          <w:sz w:val="28"/>
          <w:szCs w:val="28"/>
        </w:rPr>
      </w:pPr>
      <w:r w:rsidRPr="00ED09BF">
        <w:rPr>
          <w:rFonts w:ascii="Times New Roman" w:hAnsi="Times New Roman"/>
          <w:b/>
          <w:sz w:val="28"/>
          <w:szCs w:val="28"/>
        </w:rPr>
        <w:t>БЮДЖЕТ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Решением Совета депутатов Селезянского сельского поселения </w:t>
      </w:r>
      <w:r w:rsidRPr="000E3C5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2</w:t>
      </w:r>
      <w:r w:rsidRPr="000E3C5C">
        <w:rPr>
          <w:rFonts w:ascii="Times New Roman" w:hAnsi="Times New Roman"/>
          <w:szCs w:val="24"/>
        </w:rPr>
        <w:t>6.12.201</w:t>
      </w:r>
      <w:r>
        <w:rPr>
          <w:rFonts w:ascii="Times New Roman" w:hAnsi="Times New Roman"/>
          <w:szCs w:val="24"/>
        </w:rPr>
        <w:t>4</w:t>
      </w:r>
      <w:r w:rsidRPr="000E3C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322</w:t>
      </w:r>
      <w:r w:rsidRPr="000E3C5C">
        <w:rPr>
          <w:rFonts w:ascii="Times New Roman" w:hAnsi="Times New Roman"/>
          <w:szCs w:val="24"/>
        </w:rPr>
        <w:t xml:space="preserve"> «О бюджете  Селезянского сельского поселения на 201</w:t>
      </w:r>
      <w:r>
        <w:rPr>
          <w:rFonts w:ascii="Times New Roman" w:hAnsi="Times New Roman"/>
          <w:szCs w:val="24"/>
        </w:rPr>
        <w:t>5</w:t>
      </w:r>
      <w:r w:rsidRPr="000E3C5C">
        <w:rPr>
          <w:rFonts w:ascii="Times New Roman" w:hAnsi="Times New Roman"/>
          <w:szCs w:val="24"/>
        </w:rPr>
        <w:t xml:space="preserve"> год и на плановый период 201</w:t>
      </w:r>
      <w:r>
        <w:rPr>
          <w:rFonts w:ascii="Times New Roman" w:hAnsi="Times New Roman"/>
          <w:szCs w:val="24"/>
        </w:rPr>
        <w:t>6</w:t>
      </w:r>
      <w:r w:rsidRPr="000E3C5C">
        <w:rPr>
          <w:rFonts w:ascii="Times New Roman" w:hAnsi="Times New Roman"/>
          <w:szCs w:val="24"/>
        </w:rPr>
        <w:t xml:space="preserve"> и 201</w:t>
      </w:r>
      <w:r>
        <w:rPr>
          <w:rFonts w:ascii="Times New Roman" w:hAnsi="Times New Roman"/>
          <w:szCs w:val="24"/>
        </w:rPr>
        <w:t xml:space="preserve">7 </w:t>
      </w:r>
      <w:r w:rsidRPr="000E3C5C">
        <w:rPr>
          <w:rFonts w:ascii="Times New Roman" w:hAnsi="Times New Roman"/>
          <w:szCs w:val="24"/>
        </w:rPr>
        <w:t>г</w:t>
      </w:r>
      <w:r w:rsidRPr="000E3C5C">
        <w:rPr>
          <w:rFonts w:ascii="Times New Roman" w:hAnsi="Times New Roman"/>
          <w:szCs w:val="24"/>
        </w:rPr>
        <w:t>о</w:t>
      </w:r>
      <w:r w:rsidRPr="000E3C5C">
        <w:rPr>
          <w:rFonts w:ascii="Times New Roman" w:hAnsi="Times New Roman"/>
          <w:szCs w:val="24"/>
        </w:rPr>
        <w:t>дов»</w:t>
      </w:r>
      <w:r>
        <w:rPr>
          <w:rFonts w:ascii="Times New Roman" w:hAnsi="Times New Roman"/>
          <w:szCs w:val="24"/>
        </w:rPr>
        <w:t xml:space="preserve">  утверждены основные характеристики бюджета Селезянского сельского поселения на 2015 год:</w:t>
      </w:r>
    </w:p>
    <w:p w:rsidR="00360EA2" w:rsidRPr="00ED31F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D31F5">
        <w:rPr>
          <w:rFonts w:ascii="Times New Roman" w:hAnsi="Times New Roman"/>
          <w:szCs w:val="24"/>
        </w:rPr>
        <w:t>- общий объем доходов бюджета поселения в сумме 7431,1 тыс. рублей;</w:t>
      </w:r>
    </w:p>
    <w:p w:rsidR="00360EA2" w:rsidRPr="00ED31F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D31F5">
        <w:rPr>
          <w:rFonts w:ascii="Times New Roman" w:hAnsi="Times New Roman"/>
          <w:szCs w:val="24"/>
        </w:rPr>
        <w:t>- общий объем расходов бюджета поселения в сумме 7431,1 тыс. рублей;</w:t>
      </w:r>
    </w:p>
    <w:p w:rsidR="00360EA2" w:rsidRPr="00ED31F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D31F5">
        <w:rPr>
          <w:rFonts w:ascii="Times New Roman" w:hAnsi="Times New Roman"/>
          <w:szCs w:val="24"/>
        </w:rPr>
        <w:t>- без дефицита.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течение 2015 года в бюджет поселения 2 раза вносились изменения решениями Совета депутатов Селезянского сельского поселения. </w:t>
      </w:r>
      <w:r w:rsidRPr="00EB133D">
        <w:rPr>
          <w:rFonts w:ascii="Times New Roman" w:hAnsi="Times New Roman"/>
          <w:szCs w:val="24"/>
        </w:rPr>
        <w:t xml:space="preserve">Последняя корректировка бюджета поселения в отчетном году состоялась </w:t>
      </w:r>
      <w:r>
        <w:rPr>
          <w:rFonts w:ascii="Times New Roman" w:hAnsi="Times New Roman"/>
          <w:b/>
          <w:szCs w:val="24"/>
        </w:rPr>
        <w:t>24.12.2015</w:t>
      </w:r>
      <w:r w:rsidRPr="00EB133D">
        <w:rPr>
          <w:rFonts w:ascii="Times New Roman" w:hAnsi="Times New Roman"/>
          <w:szCs w:val="24"/>
        </w:rPr>
        <w:t>. По сравнению с первоначальной редакцией параметры бюджета поселения увеличились:</w:t>
      </w:r>
    </w:p>
    <w:p w:rsidR="00360EA2" w:rsidRPr="00ED31F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ED31F5">
        <w:rPr>
          <w:rFonts w:ascii="Times New Roman" w:hAnsi="Times New Roman"/>
          <w:szCs w:val="24"/>
        </w:rPr>
        <w:t xml:space="preserve">общий объем доходов бюджета поселения </w:t>
      </w:r>
      <w:r>
        <w:rPr>
          <w:rFonts w:ascii="Times New Roman" w:hAnsi="Times New Roman"/>
          <w:szCs w:val="24"/>
        </w:rPr>
        <w:t>на</w:t>
      </w:r>
      <w:r w:rsidRPr="00ED31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5335,6</w:t>
      </w:r>
      <w:r w:rsidRPr="00ED31F5">
        <w:rPr>
          <w:rFonts w:ascii="Times New Roman" w:hAnsi="Times New Roman"/>
          <w:szCs w:val="24"/>
        </w:rPr>
        <w:t xml:space="preserve"> тыс. рублей</w:t>
      </w:r>
      <w:r>
        <w:rPr>
          <w:rFonts w:ascii="Times New Roman" w:hAnsi="Times New Roman"/>
          <w:szCs w:val="24"/>
        </w:rPr>
        <w:t xml:space="preserve"> или на 71,8%</w:t>
      </w:r>
      <w:r w:rsidRPr="00ED31F5">
        <w:rPr>
          <w:rFonts w:ascii="Times New Roman" w:hAnsi="Times New Roman"/>
          <w:szCs w:val="24"/>
        </w:rPr>
        <w:t>;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D31F5">
        <w:rPr>
          <w:rFonts w:ascii="Times New Roman" w:hAnsi="Times New Roman"/>
          <w:szCs w:val="24"/>
        </w:rPr>
        <w:t xml:space="preserve">- общий объем расходов бюджета поселения </w:t>
      </w:r>
      <w:r>
        <w:rPr>
          <w:rFonts w:ascii="Times New Roman" w:hAnsi="Times New Roman"/>
          <w:szCs w:val="24"/>
        </w:rPr>
        <w:t>на 5763,5</w:t>
      </w:r>
      <w:r w:rsidRPr="00ED31F5">
        <w:rPr>
          <w:rFonts w:ascii="Times New Roman" w:hAnsi="Times New Roman"/>
          <w:szCs w:val="24"/>
        </w:rPr>
        <w:t xml:space="preserve"> тыс. рублей</w:t>
      </w:r>
      <w:r>
        <w:rPr>
          <w:rFonts w:ascii="Times New Roman" w:hAnsi="Times New Roman"/>
          <w:szCs w:val="24"/>
        </w:rPr>
        <w:t xml:space="preserve"> или на 77,6%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дефицит составил 427,9 тыс. рублей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Исполнение бюджета Селезянского сельского поселения за 2015 год характеризуется следующими показателями: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1</w:t>
      </w:r>
    </w:p>
    <w:p w:rsidR="00360EA2" w:rsidRPr="00EB133D" w:rsidRDefault="00360EA2" w:rsidP="00360EA2">
      <w:pPr>
        <w:jc w:val="right"/>
        <w:rPr>
          <w:sz w:val="24"/>
          <w:szCs w:val="24"/>
        </w:rPr>
      </w:pPr>
      <w:r w:rsidRPr="00EB133D">
        <w:rPr>
          <w:sz w:val="24"/>
          <w:szCs w:val="24"/>
        </w:rPr>
        <w:t>тыс. рублей</w:t>
      </w:r>
    </w:p>
    <w:tbl>
      <w:tblPr>
        <w:tblW w:w="9535" w:type="dxa"/>
        <w:jc w:val="center"/>
        <w:tblInd w:w="93" w:type="dxa"/>
        <w:tblLayout w:type="fixed"/>
        <w:tblLook w:val="04A0"/>
      </w:tblPr>
      <w:tblGrid>
        <w:gridCol w:w="2591"/>
        <w:gridCol w:w="1275"/>
        <w:gridCol w:w="1276"/>
        <w:gridCol w:w="1276"/>
        <w:gridCol w:w="970"/>
        <w:gridCol w:w="1123"/>
        <w:gridCol w:w="1024"/>
      </w:tblGrid>
      <w:tr w:rsidR="00360EA2" w:rsidRPr="00864426" w:rsidTr="00E41310">
        <w:trPr>
          <w:trHeight w:val="315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lastRenderedPageBreak/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Отчет  за 2014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Бюджет 2015 года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Отчет за 2015 год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A2" w:rsidRPr="00864426" w:rsidRDefault="00360EA2" w:rsidP="00E41310">
            <w:pPr>
              <w:jc w:val="center"/>
            </w:pPr>
            <w:r w:rsidRPr="00864426">
              <w:rPr>
                <w:bCs/>
              </w:rPr>
              <w:t>Исполнено, %</w:t>
            </w:r>
          </w:p>
        </w:tc>
      </w:tr>
      <w:tr w:rsidR="00360EA2" w:rsidRPr="00864426" w:rsidTr="00E41310">
        <w:trPr>
          <w:trHeight w:val="61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A2" w:rsidRPr="00864426" w:rsidRDefault="00360EA2" w:rsidP="00E4131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A2" w:rsidRPr="00864426" w:rsidRDefault="00360EA2" w:rsidP="00E4131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D04C21" w:rsidRDefault="00360EA2" w:rsidP="00E41310">
            <w:pPr>
              <w:jc w:val="center"/>
            </w:pPr>
            <w:r w:rsidRPr="00D04C21">
              <w:t>редакция от 26.12.2014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 xml:space="preserve">редакция от </w:t>
            </w:r>
            <w:r w:rsidRPr="00D04C21">
              <w:t>24.12.2015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sz w:val="18"/>
              </w:rPr>
            </w:pPr>
            <w:r w:rsidRPr="00864426">
              <w:rPr>
                <w:bCs/>
                <w:sz w:val="18"/>
              </w:rPr>
              <w:t>к ред. от 26.12.14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ind w:left="-12" w:firstLine="12"/>
              <w:jc w:val="center"/>
              <w:rPr>
                <w:bCs/>
                <w:sz w:val="18"/>
              </w:rPr>
            </w:pPr>
            <w:r w:rsidRPr="00864426">
              <w:rPr>
                <w:bCs/>
                <w:sz w:val="18"/>
              </w:rPr>
              <w:t xml:space="preserve">к ред. от </w:t>
            </w:r>
            <w:r>
              <w:rPr>
                <w:bCs/>
                <w:sz w:val="18"/>
              </w:rPr>
              <w:t>24.12.2015</w:t>
            </w:r>
          </w:p>
        </w:tc>
      </w:tr>
      <w:tr w:rsidR="00360EA2" w:rsidRPr="00864426" w:rsidTr="00E41310">
        <w:trPr>
          <w:trHeight w:val="22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</w:pPr>
            <w:r w:rsidRPr="00864426">
              <w:t>7</w:t>
            </w:r>
          </w:p>
        </w:tc>
      </w:tr>
      <w:tr w:rsidR="00360EA2" w:rsidRPr="00864426" w:rsidTr="00E41310">
        <w:trPr>
          <w:trHeight w:val="30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</w:rPr>
            </w:pPr>
            <w:r w:rsidRPr="00864426">
              <w:rPr>
                <w:bCs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</w:rPr>
            </w:pPr>
            <w:r>
              <w:rPr>
                <w:bCs/>
              </w:rPr>
              <w:t>7706,5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</w:rPr>
            </w:pPr>
            <w:r>
              <w:rPr>
                <w:bCs/>
              </w:rPr>
              <w:t>7431,1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</w:rPr>
            </w:pPr>
            <w:r>
              <w:rPr>
                <w:bCs/>
              </w:rPr>
              <w:t>12766,7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EA2" w:rsidRPr="00864426" w:rsidRDefault="00360EA2" w:rsidP="00E41310">
            <w:pPr>
              <w:jc w:val="center"/>
              <w:rPr>
                <w:bCs/>
              </w:rPr>
            </w:pPr>
            <w:r>
              <w:rPr>
                <w:bCs/>
              </w:rPr>
              <w:t>12938,8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CD5E31" w:rsidRDefault="00360EA2" w:rsidP="00E41310">
            <w:pPr>
              <w:jc w:val="right"/>
            </w:pPr>
            <w:r w:rsidRPr="00CD5E31">
              <w:t>174%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CD5E31" w:rsidRDefault="00360EA2" w:rsidP="00E41310">
            <w:pPr>
              <w:jc w:val="right"/>
            </w:pPr>
            <w:r w:rsidRPr="00CD5E31">
              <w:t>101%</w:t>
            </w:r>
          </w:p>
        </w:tc>
      </w:tr>
      <w:tr w:rsidR="00360EA2" w:rsidRPr="00864426" w:rsidTr="00E41310">
        <w:trPr>
          <w:trHeight w:val="30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 w:rsidRPr="00864426">
              <w:rPr>
                <w:bCs/>
                <w:color w:val="000000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13194,6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12856,8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CD5E31" w:rsidRDefault="00360EA2" w:rsidP="00E41310">
            <w:pPr>
              <w:jc w:val="right"/>
            </w:pPr>
            <w:r w:rsidRPr="00CD5E31">
              <w:t>173%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CD5E31" w:rsidRDefault="00360EA2" w:rsidP="00E41310">
            <w:pPr>
              <w:jc w:val="right"/>
            </w:pPr>
            <w:r w:rsidRPr="00CD5E31">
              <w:t>97%</w:t>
            </w:r>
          </w:p>
        </w:tc>
      </w:tr>
      <w:tr w:rsidR="00360EA2" w:rsidRPr="00864426" w:rsidTr="00E41310">
        <w:trPr>
          <w:trHeight w:val="30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 w:rsidRPr="00864426">
              <w:rPr>
                <w:bCs/>
                <w:color w:val="000000"/>
              </w:rPr>
              <w:t>Дефицит</w:t>
            </w:r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профицит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(99,8)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 w:rsidRPr="00864426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(82,0)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color w:val="000000"/>
              </w:rPr>
            </w:pPr>
            <w:proofErr w:type="spellStart"/>
            <w:r w:rsidRPr="00864426">
              <w:rPr>
                <w:color w:val="000000"/>
              </w:rPr>
              <w:t>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A2" w:rsidRPr="00864426" w:rsidRDefault="00360EA2" w:rsidP="00E41310">
            <w:pPr>
              <w:jc w:val="center"/>
              <w:rPr>
                <w:color w:val="000000"/>
              </w:rPr>
            </w:pPr>
            <w:proofErr w:type="spellStart"/>
            <w:r w:rsidRPr="00864426">
              <w:rPr>
                <w:color w:val="000000"/>
              </w:rPr>
              <w:t>х</w:t>
            </w:r>
            <w:proofErr w:type="spellEnd"/>
          </w:p>
        </w:tc>
      </w:tr>
    </w:tbl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color w:val="FF0000"/>
          <w:szCs w:val="24"/>
        </w:rPr>
      </w:pPr>
    </w:p>
    <w:p w:rsidR="00360EA2" w:rsidRPr="00C23D62" w:rsidRDefault="00360EA2" w:rsidP="00360EA2">
      <w:pPr>
        <w:ind w:firstLine="709"/>
        <w:jc w:val="both"/>
        <w:rPr>
          <w:sz w:val="24"/>
          <w:szCs w:val="24"/>
        </w:rPr>
      </w:pPr>
      <w:proofErr w:type="gramStart"/>
      <w:r w:rsidRPr="005A0DDA">
        <w:rPr>
          <w:sz w:val="24"/>
          <w:szCs w:val="24"/>
        </w:rPr>
        <w:t xml:space="preserve">Доходы бюджета поселения исполнены в 2015 году в объеме </w:t>
      </w:r>
      <w:r>
        <w:rPr>
          <w:sz w:val="24"/>
          <w:szCs w:val="24"/>
        </w:rPr>
        <w:t>12 938,8</w:t>
      </w:r>
      <w:r w:rsidRPr="005A0DDA">
        <w:rPr>
          <w:sz w:val="24"/>
          <w:szCs w:val="24"/>
        </w:rPr>
        <w:t xml:space="preserve"> тыс. рублей, что выше уточненных бюджетных назначений на </w:t>
      </w:r>
      <w:r>
        <w:rPr>
          <w:sz w:val="24"/>
          <w:szCs w:val="24"/>
        </w:rPr>
        <w:t>172,1</w:t>
      </w:r>
      <w:r w:rsidRPr="005A0DDA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1,3</w:t>
      </w:r>
      <w:r w:rsidRPr="005A0DDA">
        <w:rPr>
          <w:sz w:val="24"/>
          <w:szCs w:val="24"/>
        </w:rPr>
        <w:t>%, в том числе:</w:t>
      </w:r>
      <w:r>
        <w:rPr>
          <w:sz w:val="24"/>
          <w:szCs w:val="24"/>
        </w:rPr>
        <w:t xml:space="preserve"> </w:t>
      </w:r>
      <w:r w:rsidRPr="00C23D62">
        <w:rPr>
          <w:rFonts w:ascii="Times New Roman" w:hAnsi="Times New Roman"/>
          <w:sz w:val="24"/>
          <w:szCs w:val="24"/>
        </w:rPr>
        <w:t>пер</w:t>
      </w:r>
      <w:r w:rsidRPr="00C23D62">
        <w:rPr>
          <w:rFonts w:ascii="Times New Roman" w:hAnsi="Times New Roman"/>
          <w:sz w:val="24"/>
          <w:szCs w:val="24"/>
        </w:rPr>
        <w:t>е</w:t>
      </w:r>
      <w:r w:rsidRPr="00C23D62">
        <w:rPr>
          <w:rFonts w:ascii="Times New Roman" w:hAnsi="Times New Roman"/>
          <w:sz w:val="24"/>
          <w:szCs w:val="24"/>
        </w:rPr>
        <w:t>выполнение доходов</w:t>
      </w:r>
      <w:r w:rsidRPr="00C23D62">
        <w:rPr>
          <w:rFonts w:ascii="Times New Roman" w:hAnsi="Times New Roman"/>
          <w:sz w:val="24"/>
          <w:szCs w:val="24"/>
          <w:lang w:val="en-US"/>
        </w:rPr>
        <w:t> </w:t>
      </w:r>
      <w:r w:rsidRPr="00C23D62">
        <w:rPr>
          <w:rFonts w:ascii="Times New Roman" w:hAnsi="Times New Roman"/>
          <w:sz w:val="24"/>
          <w:szCs w:val="24"/>
        </w:rPr>
        <w:t>из налоговых источников на 265,95 тыс. рублей тыс. рублей или на 20,3%.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33D">
        <w:rPr>
          <w:sz w:val="24"/>
          <w:szCs w:val="24"/>
        </w:rPr>
        <w:t xml:space="preserve">По сравнению с 2014 годом объем доходов увеличился на </w:t>
      </w:r>
      <w:r>
        <w:rPr>
          <w:sz w:val="24"/>
          <w:szCs w:val="24"/>
        </w:rPr>
        <w:t>5232,27</w:t>
      </w:r>
      <w:r w:rsidRPr="00EB133D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на 68</w:t>
      </w:r>
      <w:r w:rsidRPr="00EB133D">
        <w:rPr>
          <w:sz w:val="24"/>
          <w:szCs w:val="24"/>
        </w:rPr>
        <w:t>%</w:t>
      </w:r>
      <w:r>
        <w:rPr>
          <w:sz w:val="24"/>
          <w:szCs w:val="24"/>
        </w:rPr>
        <w:t>, за счет увеличения</w:t>
      </w:r>
      <w:proofErr w:type="gramEnd"/>
      <w:r>
        <w:rPr>
          <w:sz w:val="24"/>
          <w:szCs w:val="24"/>
        </w:rPr>
        <w:t xml:space="preserve"> безвозмездных поступлений, собственные доходы снизились на 50% или на 1746,9 тыс. рублей</w:t>
      </w:r>
      <w:r w:rsidRPr="00EB133D">
        <w:rPr>
          <w:sz w:val="24"/>
          <w:szCs w:val="24"/>
        </w:rPr>
        <w:t xml:space="preserve">. </w:t>
      </w:r>
    </w:p>
    <w:p w:rsidR="00360EA2" w:rsidRPr="00EB133D" w:rsidRDefault="00360EA2" w:rsidP="00360EA2">
      <w:pPr>
        <w:jc w:val="both"/>
        <w:rPr>
          <w:sz w:val="24"/>
          <w:szCs w:val="24"/>
        </w:rPr>
      </w:pPr>
      <w:r w:rsidRPr="00EB133D">
        <w:rPr>
          <w:sz w:val="24"/>
          <w:szCs w:val="24"/>
        </w:rPr>
        <w:t xml:space="preserve">Налоговые доходы в бюджет поселения поступили в сумме </w:t>
      </w:r>
      <w:r>
        <w:rPr>
          <w:sz w:val="24"/>
          <w:szCs w:val="24"/>
        </w:rPr>
        <w:t>1576,05</w:t>
      </w:r>
      <w:r w:rsidRPr="00EB133D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120</w:t>
      </w:r>
      <w:r w:rsidRPr="00EB133D">
        <w:rPr>
          <w:sz w:val="24"/>
          <w:szCs w:val="24"/>
        </w:rPr>
        <w:t xml:space="preserve"> % от уточненных бюджетных назначений. </w:t>
      </w:r>
    </w:p>
    <w:p w:rsidR="00360EA2" w:rsidRPr="00EB133D" w:rsidRDefault="00360EA2" w:rsidP="00360EA2">
      <w:pPr>
        <w:ind w:firstLine="709"/>
        <w:jc w:val="both"/>
        <w:rPr>
          <w:sz w:val="24"/>
          <w:szCs w:val="24"/>
        </w:rPr>
      </w:pPr>
      <w:r w:rsidRPr="00EB133D">
        <w:rPr>
          <w:sz w:val="24"/>
          <w:szCs w:val="24"/>
        </w:rPr>
        <w:t xml:space="preserve">Сумма перевыполнения поступлений по налоговым доходам в отчетном году составила </w:t>
      </w:r>
      <w:r>
        <w:rPr>
          <w:sz w:val="24"/>
          <w:szCs w:val="24"/>
        </w:rPr>
        <w:t>265,95</w:t>
      </w:r>
      <w:r w:rsidRPr="00EB133D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20,3</w:t>
      </w:r>
      <w:r w:rsidRPr="00EB133D">
        <w:rPr>
          <w:sz w:val="24"/>
          <w:szCs w:val="24"/>
        </w:rPr>
        <w:t>%.</w:t>
      </w:r>
    </w:p>
    <w:p w:rsidR="00360EA2" w:rsidRPr="00EB133D" w:rsidRDefault="00360EA2" w:rsidP="00360EA2">
      <w:pPr>
        <w:ind w:firstLine="709"/>
        <w:jc w:val="both"/>
        <w:rPr>
          <w:sz w:val="24"/>
          <w:szCs w:val="24"/>
        </w:rPr>
      </w:pPr>
      <w:r w:rsidRPr="00EB133D">
        <w:rPr>
          <w:sz w:val="24"/>
          <w:szCs w:val="24"/>
        </w:rPr>
        <w:t xml:space="preserve">В общем объеме доходов налоговые доходы составили </w:t>
      </w:r>
      <w:r>
        <w:rPr>
          <w:sz w:val="24"/>
          <w:szCs w:val="24"/>
        </w:rPr>
        <w:t>12</w:t>
      </w:r>
      <w:r w:rsidRPr="00EB133D">
        <w:rPr>
          <w:sz w:val="24"/>
          <w:szCs w:val="24"/>
        </w:rPr>
        <w:t>%. Они сложились за счет:</w:t>
      </w:r>
    </w:p>
    <w:p w:rsidR="00360EA2" w:rsidRPr="00EB133D" w:rsidRDefault="00360EA2" w:rsidP="00360EA2">
      <w:pPr>
        <w:ind w:firstLine="709"/>
        <w:jc w:val="both"/>
        <w:rPr>
          <w:sz w:val="24"/>
          <w:szCs w:val="24"/>
        </w:rPr>
      </w:pPr>
      <w:r w:rsidRPr="00EB133D">
        <w:rPr>
          <w:sz w:val="24"/>
          <w:szCs w:val="24"/>
        </w:rPr>
        <w:t xml:space="preserve">- налога на доходы физических лиц (далее – НДФЛ). План перевыполнен на </w:t>
      </w:r>
      <w:r>
        <w:rPr>
          <w:sz w:val="24"/>
          <w:szCs w:val="24"/>
        </w:rPr>
        <w:t>6,2</w:t>
      </w:r>
      <w:r w:rsidRPr="00EB133D">
        <w:rPr>
          <w:sz w:val="24"/>
          <w:szCs w:val="24"/>
        </w:rPr>
        <w:t xml:space="preserve"> тыс. ру</w:t>
      </w:r>
      <w:r w:rsidRPr="00EB133D">
        <w:rPr>
          <w:sz w:val="24"/>
          <w:szCs w:val="24"/>
        </w:rPr>
        <w:t>б</w:t>
      </w:r>
      <w:r w:rsidRPr="00EB133D">
        <w:rPr>
          <w:sz w:val="24"/>
          <w:szCs w:val="24"/>
        </w:rPr>
        <w:t xml:space="preserve">лей или на </w:t>
      </w:r>
      <w:r>
        <w:rPr>
          <w:sz w:val="24"/>
          <w:szCs w:val="24"/>
        </w:rPr>
        <w:t>7</w:t>
      </w:r>
      <w:r w:rsidRPr="00EB133D">
        <w:rPr>
          <w:sz w:val="24"/>
          <w:szCs w:val="24"/>
        </w:rPr>
        <w:t xml:space="preserve">%. </w:t>
      </w:r>
    </w:p>
    <w:p w:rsidR="00360EA2" w:rsidRPr="00C23D62" w:rsidRDefault="00360EA2" w:rsidP="00360EA2">
      <w:pPr>
        <w:ind w:firstLine="709"/>
        <w:jc w:val="both"/>
        <w:rPr>
          <w:sz w:val="24"/>
          <w:szCs w:val="24"/>
        </w:rPr>
      </w:pPr>
      <w:r w:rsidRPr="00EB133D">
        <w:rPr>
          <w:sz w:val="24"/>
          <w:szCs w:val="24"/>
        </w:rPr>
        <w:t xml:space="preserve">- налогов на имущество </w:t>
      </w:r>
      <w:r w:rsidRPr="00EB133D">
        <w:rPr>
          <w:i/>
          <w:sz w:val="24"/>
          <w:szCs w:val="24"/>
        </w:rPr>
        <w:t>(земельный налог и налог на имущество физических лиц)</w:t>
      </w:r>
      <w:r w:rsidRPr="00EB133D">
        <w:rPr>
          <w:sz w:val="24"/>
          <w:szCs w:val="24"/>
        </w:rPr>
        <w:t xml:space="preserve">. План перевыполнен на </w:t>
      </w:r>
      <w:r>
        <w:rPr>
          <w:sz w:val="24"/>
          <w:szCs w:val="24"/>
        </w:rPr>
        <w:t>178,0</w:t>
      </w:r>
      <w:r w:rsidRPr="00EB133D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15</w:t>
      </w:r>
      <w:r w:rsidRPr="00EB133D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360EA2" w:rsidRPr="00EB133D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B133D">
        <w:rPr>
          <w:rFonts w:ascii="Times New Roman" w:hAnsi="Times New Roman"/>
          <w:szCs w:val="24"/>
        </w:rPr>
        <w:t>Приоритетным направлением расходования средств бюджета поселения в отчетном п</w:t>
      </w:r>
      <w:r w:rsidRPr="00EB133D">
        <w:rPr>
          <w:rFonts w:ascii="Times New Roman" w:hAnsi="Times New Roman"/>
          <w:szCs w:val="24"/>
        </w:rPr>
        <w:t>е</w:t>
      </w:r>
      <w:r w:rsidRPr="00EB133D">
        <w:rPr>
          <w:rFonts w:ascii="Times New Roman" w:hAnsi="Times New Roman"/>
          <w:szCs w:val="24"/>
        </w:rPr>
        <w:t>риоде являлось финансирование социальной сферы.</w:t>
      </w:r>
    </w:p>
    <w:p w:rsidR="00360EA2" w:rsidRPr="00EB133D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B133D">
        <w:rPr>
          <w:rFonts w:ascii="Times New Roman" w:hAnsi="Times New Roman"/>
          <w:szCs w:val="24"/>
        </w:rPr>
        <w:t xml:space="preserve">Наибольший удельный вес в расходах бюджета составляют расходы </w:t>
      </w:r>
      <w:proofErr w:type="gramStart"/>
      <w:r w:rsidRPr="00EB133D">
        <w:rPr>
          <w:rFonts w:ascii="Times New Roman" w:hAnsi="Times New Roman"/>
          <w:szCs w:val="24"/>
        </w:rPr>
        <w:t>на</w:t>
      </w:r>
      <w:proofErr w:type="gramEnd"/>
      <w:r w:rsidRPr="00EB133D">
        <w:rPr>
          <w:rFonts w:ascii="Times New Roman" w:hAnsi="Times New Roman"/>
          <w:szCs w:val="24"/>
        </w:rPr>
        <w:t>:</w:t>
      </w:r>
    </w:p>
    <w:p w:rsidR="00360EA2" w:rsidRPr="003070A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3070A5">
        <w:rPr>
          <w:rFonts w:ascii="Times New Roman" w:hAnsi="Times New Roman"/>
          <w:szCs w:val="24"/>
        </w:rPr>
        <w:t xml:space="preserve">      культуру и кинематографию – </w:t>
      </w:r>
      <w:r>
        <w:rPr>
          <w:rFonts w:ascii="Times New Roman" w:hAnsi="Times New Roman"/>
          <w:szCs w:val="24"/>
        </w:rPr>
        <w:t>26</w:t>
      </w:r>
      <w:r w:rsidRPr="003070A5">
        <w:rPr>
          <w:rFonts w:ascii="Times New Roman" w:hAnsi="Times New Roman"/>
          <w:szCs w:val="24"/>
        </w:rPr>
        <w:t>% (</w:t>
      </w:r>
      <w:r>
        <w:rPr>
          <w:rFonts w:ascii="Times New Roman" w:hAnsi="Times New Roman"/>
          <w:szCs w:val="24"/>
        </w:rPr>
        <w:t>3386,59</w:t>
      </w:r>
      <w:r w:rsidRPr="003070A5">
        <w:rPr>
          <w:rFonts w:ascii="Times New Roman" w:hAnsi="Times New Roman"/>
          <w:szCs w:val="24"/>
        </w:rPr>
        <w:t xml:space="preserve"> тыс. рублей);</w:t>
      </w:r>
    </w:p>
    <w:p w:rsidR="00360EA2" w:rsidRPr="003070A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3070A5">
        <w:rPr>
          <w:rFonts w:ascii="Times New Roman" w:hAnsi="Times New Roman"/>
          <w:szCs w:val="24"/>
        </w:rPr>
        <w:t xml:space="preserve">      общегосударственные вопросы – </w:t>
      </w:r>
      <w:r>
        <w:rPr>
          <w:rFonts w:ascii="Times New Roman" w:hAnsi="Times New Roman"/>
          <w:szCs w:val="24"/>
        </w:rPr>
        <w:t>20</w:t>
      </w:r>
      <w:r w:rsidRPr="003070A5">
        <w:rPr>
          <w:rFonts w:ascii="Times New Roman" w:hAnsi="Times New Roman"/>
          <w:szCs w:val="24"/>
        </w:rPr>
        <w:t>% (</w:t>
      </w:r>
      <w:r>
        <w:rPr>
          <w:rFonts w:ascii="Times New Roman" w:hAnsi="Times New Roman"/>
          <w:szCs w:val="24"/>
        </w:rPr>
        <w:t>2524,86</w:t>
      </w:r>
      <w:r w:rsidRPr="003070A5">
        <w:rPr>
          <w:rFonts w:ascii="Times New Roman" w:hAnsi="Times New Roman"/>
          <w:szCs w:val="24"/>
        </w:rPr>
        <w:t xml:space="preserve"> тыс. рублей);</w:t>
      </w:r>
    </w:p>
    <w:p w:rsidR="00360EA2" w:rsidRPr="003070A5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3070A5">
        <w:rPr>
          <w:rFonts w:ascii="Times New Roman" w:hAnsi="Times New Roman"/>
          <w:szCs w:val="24"/>
        </w:rPr>
        <w:t xml:space="preserve">      жилищно-коммунальное хозяйство – </w:t>
      </w:r>
      <w:r>
        <w:rPr>
          <w:rFonts w:ascii="Times New Roman" w:hAnsi="Times New Roman"/>
          <w:szCs w:val="24"/>
        </w:rPr>
        <w:t>44</w:t>
      </w:r>
      <w:r w:rsidRPr="003070A5">
        <w:rPr>
          <w:rFonts w:ascii="Times New Roman" w:hAnsi="Times New Roman"/>
          <w:szCs w:val="24"/>
        </w:rPr>
        <w:t>% (</w:t>
      </w:r>
      <w:r>
        <w:rPr>
          <w:rFonts w:ascii="Times New Roman" w:hAnsi="Times New Roman"/>
          <w:szCs w:val="24"/>
        </w:rPr>
        <w:t>5646,06</w:t>
      </w:r>
      <w:r w:rsidRPr="003070A5">
        <w:rPr>
          <w:rFonts w:ascii="Times New Roman" w:hAnsi="Times New Roman"/>
          <w:szCs w:val="24"/>
        </w:rPr>
        <w:t xml:space="preserve"> тыс. рублей).</w:t>
      </w:r>
    </w:p>
    <w:p w:rsidR="00360EA2" w:rsidRPr="00EA6C2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jc w:val="left"/>
        <w:rPr>
          <w:rFonts w:ascii="Times New Roman" w:hAnsi="Times New Roman"/>
          <w:color w:val="FF0000"/>
          <w:szCs w:val="24"/>
        </w:rPr>
      </w:pPr>
    </w:p>
    <w:p w:rsidR="00360EA2" w:rsidRPr="00EB133D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rPr>
          <w:rFonts w:ascii="Times New Roman" w:hAnsi="Times New Roman"/>
          <w:szCs w:val="24"/>
        </w:rPr>
      </w:pPr>
      <w:r w:rsidRPr="00EB133D">
        <w:rPr>
          <w:rFonts w:ascii="Times New Roman" w:hAnsi="Times New Roman"/>
          <w:szCs w:val="24"/>
        </w:rPr>
        <w:t xml:space="preserve">Расходы по муниципальным программам за 2015 год составили </w:t>
      </w:r>
      <w:r>
        <w:rPr>
          <w:rFonts w:ascii="Times New Roman" w:hAnsi="Times New Roman"/>
          <w:szCs w:val="24"/>
        </w:rPr>
        <w:t>8768,2</w:t>
      </w:r>
      <w:r w:rsidRPr="00EB133D">
        <w:rPr>
          <w:rFonts w:ascii="Times New Roman" w:hAnsi="Times New Roman"/>
          <w:szCs w:val="24"/>
        </w:rPr>
        <w:t xml:space="preserve"> тыс. рублей или </w:t>
      </w:r>
      <w:r>
        <w:rPr>
          <w:rFonts w:ascii="Times New Roman" w:hAnsi="Times New Roman"/>
          <w:szCs w:val="24"/>
        </w:rPr>
        <w:t>68</w:t>
      </w:r>
      <w:r w:rsidRPr="00EB133D">
        <w:rPr>
          <w:rFonts w:ascii="Times New Roman" w:hAnsi="Times New Roman"/>
          <w:szCs w:val="24"/>
        </w:rPr>
        <w:t>% от общей суммы расходов бюджета поселения.</w:t>
      </w:r>
      <w:r>
        <w:rPr>
          <w:rFonts w:ascii="Times New Roman" w:hAnsi="Times New Roman"/>
          <w:szCs w:val="24"/>
        </w:rPr>
        <w:t xml:space="preserve"> Администрацией поселения не обеспечен программно-целевой принцип исполнения бюджета, установленный основными направлениями бюджетной и налоговой политики Селезянского сельского поселения на 2015 год и плановый период 2016 и 2017 годов – доля программных расходов ниже установленного уровня (90%)</w:t>
      </w:r>
      <w:r w:rsidRPr="00EB133D">
        <w:rPr>
          <w:rFonts w:ascii="Times New Roman" w:hAnsi="Times New Roman"/>
          <w:szCs w:val="24"/>
        </w:rPr>
        <w:t>.</w:t>
      </w:r>
    </w:p>
    <w:p w:rsidR="00360EA2" w:rsidRPr="00EB133D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jc w:val="right"/>
        <w:rPr>
          <w:rFonts w:ascii="Times New Roman" w:hAnsi="Times New Roman"/>
          <w:szCs w:val="24"/>
        </w:rPr>
      </w:pPr>
      <w:r w:rsidRPr="00EB133D">
        <w:rPr>
          <w:rFonts w:ascii="Times New Roman" w:hAnsi="Times New Roman"/>
          <w:szCs w:val="24"/>
        </w:rPr>
        <w:t>Таблица 5</w:t>
      </w:r>
    </w:p>
    <w:p w:rsidR="00360EA2" w:rsidRDefault="00360EA2" w:rsidP="00360EA2">
      <w:pPr>
        <w:pStyle w:val="a6"/>
        <w:tabs>
          <w:tab w:val="left" w:pos="885"/>
          <w:tab w:val="left" w:pos="6165"/>
          <w:tab w:val="left" w:pos="6660"/>
          <w:tab w:val="right" w:pos="10205"/>
        </w:tabs>
        <w:ind w:firstLine="720"/>
        <w:jc w:val="right"/>
        <w:rPr>
          <w:rFonts w:ascii="Times New Roman" w:hAnsi="Times New Roman"/>
          <w:szCs w:val="24"/>
        </w:rPr>
      </w:pPr>
      <w:r w:rsidRPr="00EB133D">
        <w:rPr>
          <w:rFonts w:ascii="Times New Roman" w:hAnsi="Times New Roman"/>
          <w:szCs w:val="24"/>
        </w:rPr>
        <w:t>тыс</w:t>
      </w:r>
      <w:proofErr w:type="gramStart"/>
      <w:r w:rsidRPr="00EB133D">
        <w:rPr>
          <w:rFonts w:ascii="Times New Roman" w:hAnsi="Times New Roman"/>
          <w:szCs w:val="24"/>
        </w:rPr>
        <w:t>.р</w:t>
      </w:r>
      <w:proofErr w:type="gramEnd"/>
      <w:r w:rsidRPr="00EB133D">
        <w:rPr>
          <w:rFonts w:ascii="Times New Roman" w:hAnsi="Times New Roman"/>
          <w:szCs w:val="24"/>
        </w:rPr>
        <w:t>ублей</w:t>
      </w:r>
    </w:p>
    <w:tbl>
      <w:tblPr>
        <w:tblW w:w="9905" w:type="dxa"/>
        <w:tblInd w:w="-176" w:type="dxa"/>
        <w:tblLayout w:type="fixed"/>
        <w:tblLook w:val="04A0"/>
      </w:tblPr>
      <w:tblGrid>
        <w:gridCol w:w="3970"/>
        <w:gridCol w:w="1134"/>
        <w:gridCol w:w="1471"/>
        <w:gridCol w:w="1080"/>
        <w:gridCol w:w="1134"/>
        <w:gridCol w:w="1116"/>
      </w:tblGrid>
      <w:tr w:rsidR="00360EA2" w:rsidRPr="00876E2B" w:rsidTr="00E41310">
        <w:trPr>
          <w:trHeight w:val="3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Наименование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Бюджет 2015 года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 xml:space="preserve">Отчет за </w:t>
            </w:r>
            <w:r w:rsidRPr="00876E2B">
              <w:rPr>
                <w:color w:val="141414"/>
                <w:szCs w:val="24"/>
              </w:rPr>
              <w:lastRenderedPageBreak/>
              <w:t>2015 год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lastRenderedPageBreak/>
              <w:t>Исполнено, %</w:t>
            </w:r>
          </w:p>
        </w:tc>
      </w:tr>
      <w:tr w:rsidR="00360EA2" w:rsidRPr="00876E2B" w:rsidTr="00E41310">
        <w:trPr>
          <w:trHeight w:val="129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утве</w:t>
            </w:r>
            <w:r w:rsidRPr="00876E2B">
              <w:rPr>
                <w:color w:val="141414"/>
                <w:szCs w:val="24"/>
              </w:rPr>
              <w:t>р</w:t>
            </w:r>
            <w:r w:rsidRPr="00876E2B">
              <w:rPr>
                <w:color w:val="141414"/>
                <w:szCs w:val="24"/>
              </w:rPr>
              <w:t>ждённый бюджет от 26.12.2014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утверждё</w:t>
            </w:r>
            <w:r w:rsidRPr="00876E2B">
              <w:rPr>
                <w:color w:val="141414"/>
                <w:szCs w:val="24"/>
              </w:rPr>
              <w:t>н</w:t>
            </w:r>
            <w:r w:rsidRPr="00876E2B">
              <w:rPr>
                <w:color w:val="141414"/>
                <w:szCs w:val="24"/>
              </w:rPr>
              <w:t>ный бюджет от  24.12.2015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к ред. от 26.12.14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к ред. от 24.12.2015</w:t>
            </w:r>
          </w:p>
        </w:tc>
      </w:tr>
      <w:tr w:rsidR="00360EA2" w:rsidRPr="00876E2B" w:rsidTr="00E41310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7</w:t>
            </w:r>
          </w:p>
        </w:tc>
      </w:tr>
      <w:tr w:rsidR="00360EA2" w:rsidRPr="00876E2B" w:rsidTr="00E41310">
        <w:trPr>
          <w:trHeight w:val="2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b/>
                <w:color w:val="141414"/>
              </w:rPr>
            </w:pPr>
            <w:r w:rsidRPr="00876E2B">
              <w:rPr>
                <w:b/>
                <w:color w:val="141414"/>
                <w:szCs w:val="24"/>
              </w:rPr>
              <w:t>Расходы бюджета всего, в т.ч.: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b/>
                <w:color w:val="141414"/>
              </w:rPr>
            </w:pPr>
            <w:r w:rsidRPr="00876E2B">
              <w:rPr>
                <w:b/>
                <w:color w:val="141414"/>
              </w:rPr>
              <w:t>7606,7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b/>
                <w:bCs/>
                <w:color w:val="141414"/>
                <w:sz w:val="18"/>
                <w:szCs w:val="18"/>
              </w:rPr>
            </w:pPr>
            <w:r w:rsidRPr="00876E2B">
              <w:rPr>
                <w:b/>
                <w:bCs/>
                <w:color w:val="141414"/>
                <w:sz w:val="18"/>
                <w:szCs w:val="24"/>
              </w:rPr>
              <w:t>13194,61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b/>
                <w:bCs/>
                <w:color w:val="141414"/>
                <w:sz w:val="18"/>
                <w:szCs w:val="18"/>
              </w:rPr>
            </w:pPr>
            <w:r w:rsidRPr="00876E2B">
              <w:rPr>
                <w:b/>
                <w:bCs/>
                <w:color w:val="141414"/>
                <w:sz w:val="18"/>
                <w:szCs w:val="24"/>
              </w:rPr>
              <w:t>12856,79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b/>
                <w:color w:val="141414"/>
              </w:rPr>
            </w:pPr>
            <w:r w:rsidRPr="00876E2B">
              <w:rPr>
                <w:b/>
                <w:color w:val="141414"/>
              </w:rPr>
              <w:t>169%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b/>
                <w:color w:val="141414"/>
              </w:rPr>
            </w:pPr>
            <w:r w:rsidRPr="00876E2B">
              <w:rPr>
                <w:b/>
                <w:color w:val="141414"/>
              </w:rPr>
              <w:t>97%</w:t>
            </w:r>
          </w:p>
        </w:tc>
      </w:tr>
      <w:tr w:rsidR="00360EA2" w:rsidRPr="00876E2B" w:rsidTr="00E41310">
        <w:trPr>
          <w:trHeight w:val="2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1. 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4074,3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9013,9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8768,2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215%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97%</w:t>
            </w:r>
          </w:p>
        </w:tc>
      </w:tr>
      <w:tr w:rsidR="00360EA2" w:rsidRPr="00876E2B" w:rsidTr="00E41310">
        <w:trPr>
          <w:trHeight w:val="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1.1. «Развитие библиотечного дела в Селезянском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722,7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830,7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115%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100%</w:t>
            </w:r>
          </w:p>
        </w:tc>
      </w:tr>
      <w:tr w:rsidR="00360EA2" w:rsidRPr="00876E2B" w:rsidTr="00E41310">
        <w:trPr>
          <w:trHeight w:val="12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1.2. «Комплексное развитие улично-дорожной сети Селезянского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817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958,9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117%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100%</w:t>
            </w:r>
          </w:p>
        </w:tc>
      </w:tr>
      <w:tr w:rsidR="00360EA2" w:rsidRPr="00876E2B" w:rsidTr="00E41310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</w:rPr>
              <w:t>1.3. "Модернизация объектов комм</w:t>
            </w:r>
            <w:r w:rsidRPr="00876E2B">
              <w:rPr>
                <w:color w:val="141414"/>
              </w:rPr>
              <w:t>у</w:t>
            </w:r>
            <w:r w:rsidRPr="00876E2B">
              <w:rPr>
                <w:color w:val="141414"/>
              </w:rPr>
              <w:t>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4428,7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4428,7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100%</w:t>
            </w:r>
          </w:p>
        </w:tc>
      </w:tr>
      <w:tr w:rsidR="00360EA2" w:rsidRPr="00876E2B" w:rsidTr="00E41310">
        <w:trPr>
          <w:trHeight w:val="1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>1.4. «Путь к успеху» МБУК ЦКС на 2013-2015гг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2534,6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2795,6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2549,9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101%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Pr="00876E2B" w:rsidRDefault="00360EA2" w:rsidP="00E41310">
            <w:pPr>
              <w:jc w:val="center"/>
              <w:rPr>
                <w:color w:val="141414"/>
              </w:rPr>
            </w:pPr>
            <w:r w:rsidRPr="00876E2B">
              <w:rPr>
                <w:color w:val="141414"/>
              </w:rPr>
              <w:t>91%</w:t>
            </w:r>
          </w:p>
        </w:tc>
      </w:tr>
      <w:tr w:rsidR="00360EA2" w:rsidRPr="00876E2B" w:rsidTr="00E41310">
        <w:trPr>
          <w:trHeight w:val="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Pr="00876E2B" w:rsidRDefault="00360EA2" w:rsidP="00E41310">
            <w:pPr>
              <w:rPr>
                <w:color w:val="141414"/>
              </w:rPr>
            </w:pPr>
            <w:r w:rsidRPr="00876E2B">
              <w:rPr>
                <w:color w:val="141414"/>
                <w:szCs w:val="24"/>
              </w:rPr>
              <w:t xml:space="preserve">2. </w:t>
            </w:r>
            <w:proofErr w:type="spellStart"/>
            <w:r w:rsidRPr="00876E2B">
              <w:rPr>
                <w:color w:val="141414"/>
                <w:szCs w:val="24"/>
              </w:rPr>
              <w:t>Непрограммные</w:t>
            </w:r>
            <w:proofErr w:type="spellEnd"/>
            <w:r w:rsidRPr="00876E2B">
              <w:rPr>
                <w:color w:val="14141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3532,4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4180,71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4088,59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116%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EA2" w:rsidRDefault="00360EA2" w:rsidP="00E4131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98%</w:t>
            </w:r>
          </w:p>
        </w:tc>
      </w:tr>
    </w:tbl>
    <w:p w:rsidR="00360EA2" w:rsidRPr="002C0761" w:rsidRDefault="00360EA2" w:rsidP="00360EA2">
      <w:pPr>
        <w:jc w:val="center"/>
        <w:rPr>
          <w:rFonts w:ascii="Times New Roman" w:hAnsi="Times New Roman"/>
          <w:sz w:val="28"/>
          <w:szCs w:val="28"/>
        </w:rPr>
      </w:pPr>
    </w:p>
    <w:p w:rsidR="00360EA2" w:rsidRPr="00ED09BF" w:rsidRDefault="00360EA2" w:rsidP="00360EA2">
      <w:pPr>
        <w:jc w:val="center"/>
        <w:rPr>
          <w:rFonts w:ascii="Times New Roman" w:hAnsi="Times New Roman"/>
          <w:b/>
          <w:sz w:val="28"/>
          <w:szCs w:val="28"/>
        </w:rPr>
      </w:pPr>
      <w:r w:rsidRPr="00036808">
        <w:rPr>
          <w:rFonts w:ascii="Times New Roman" w:hAnsi="Times New Roman"/>
          <w:b/>
          <w:sz w:val="28"/>
          <w:szCs w:val="28"/>
        </w:rPr>
        <w:t>Благоустройство</w:t>
      </w:r>
      <w:r>
        <w:rPr>
          <w:rFonts w:ascii="Times New Roman" w:hAnsi="Times New Roman"/>
          <w:b/>
          <w:sz w:val="28"/>
          <w:szCs w:val="28"/>
        </w:rPr>
        <w:t>, вопросы ЖКХ</w:t>
      </w:r>
      <w:r w:rsidRPr="00036808">
        <w:rPr>
          <w:rFonts w:ascii="Times New Roman" w:hAnsi="Times New Roman"/>
          <w:b/>
          <w:sz w:val="28"/>
          <w:szCs w:val="28"/>
        </w:rPr>
        <w:t xml:space="preserve"> и экология</w:t>
      </w:r>
    </w:p>
    <w:p w:rsidR="00360EA2" w:rsidRPr="00036808" w:rsidRDefault="00360EA2" w:rsidP="00360EA2">
      <w:pPr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Работа в сфере благоустройства в 2015 году проводилась по планам, утвержде</w:t>
      </w:r>
      <w:r w:rsidRPr="00036808">
        <w:rPr>
          <w:rFonts w:ascii="Times New Roman" w:hAnsi="Times New Roman"/>
          <w:sz w:val="28"/>
          <w:szCs w:val="28"/>
        </w:rPr>
        <w:t>н</w:t>
      </w:r>
      <w:r w:rsidRPr="00036808">
        <w:rPr>
          <w:rFonts w:ascii="Times New Roman" w:hAnsi="Times New Roman"/>
          <w:sz w:val="28"/>
          <w:szCs w:val="28"/>
        </w:rPr>
        <w:t xml:space="preserve">ным главой поселения на весенне-летний и осенне-зимний периоды. Основные работы включали в себя </w:t>
      </w:r>
      <w:proofErr w:type="spellStart"/>
      <w:r w:rsidRPr="0003680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улиц населенных пунктов, очистка сва</w:t>
      </w:r>
      <w:r w:rsidRPr="00036808">
        <w:rPr>
          <w:rFonts w:ascii="Times New Roman" w:hAnsi="Times New Roman"/>
          <w:sz w:val="28"/>
          <w:szCs w:val="28"/>
        </w:rPr>
        <w:t>л</w:t>
      </w:r>
      <w:r w:rsidRPr="00036808">
        <w:rPr>
          <w:rFonts w:ascii="Times New Roman" w:hAnsi="Times New Roman"/>
          <w:sz w:val="28"/>
          <w:szCs w:val="28"/>
        </w:rPr>
        <w:t>ки, обрезка деревьев под линиями электропередач, контроль над соблюдением правил благоустройства. Проведен ремонт улично-дорожной сети в д</w:t>
      </w:r>
      <w:proofErr w:type="gramStart"/>
      <w:r w:rsidRPr="00036808">
        <w:rPr>
          <w:rFonts w:ascii="Times New Roman" w:hAnsi="Times New Roman"/>
          <w:sz w:val="28"/>
          <w:szCs w:val="28"/>
        </w:rPr>
        <w:t>.Н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азарово, </w:t>
      </w:r>
      <w:proofErr w:type="spellStart"/>
      <w:r w:rsidRPr="00036808">
        <w:rPr>
          <w:rFonts w:ascii="Times New Roman" w:hAnsi="Times New Roman"/>
          <w:sz w:val="28"/>
          <w:szCs w:val="28"/>
        </w:rPr>
        <w:t>д.Устьянцево</w:t>
      </w:r>
      <w:proofErr w:type="spellEnd"/>
      <w:r w:rsidRPr="000368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д.Аткуль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36808">
        <w:rPr>
          <w:rFonts w:ascii="Times New Roman" w:hAnsi="Times New Roman"/>
          <w:sz w:val="28"/>
          <w:szCs w:val="28"/>
        </w:rPr>
        <w:t>д.Шатрово и с. Селезян. Для устойчивого водоснабжения производится  подвоз воды в д. Аткуль, д. Устьянцево и д. Кораблево согласно гра</w:t>
      </w:r>
      <w:r>
        <w:rPr>
          <w:rFonts w:ascii="Times New Roman" w:hAnsi="Times New Roman"/>
          <w:sz w:val="28"/>
          <w:szCs w:val="28"/>
        </w:rPr>
        <w:t>фику</w:t>
      </w:r>
      <w:r w:rsidRPr="00036808">
        <w:rPr>
          <w:rFonts w:ascii="Times New Roman" w:hAnsi="Times New Roman"/>
          <w:sz w:val="28"/>
          <w:szCs w:val="28"/>
        </w:rPr>
        <w:t>, срывов доставки не было. В течение всего года проводилась замена ламп светильников уличного освещения</w:t>
      </w:r>
    </w:p>
    <w:p w:rsidR="00360EA2" w:rsidRPr="00036808" w:rsidRDefault="00360EA2" w:rsidP="00360EA2">
      <w:pPr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В д. Аткуль организовано место для временного хранения бытовых отходов,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изводится</w:t>
      </w:r>
      <w:r w:rsidRPr="00036808">
        <w:rPr>
          <w:rFonts w:ascii="Times New Roman" w:hAnsi="Times New Roman"/>
          <w:sz w:val="28"/>
          <w:szCs w:val="28"/>
        </w:rPr>
        <w:t xml:space="preserve"> буртовка свалки, убраны несанкционированные свалки в д. Шатрово, Кораблево. Проведена опашка деревень,. Спиливание деревьев также проводилась  в с. Селезян и Назарово и </w:t>
      </w:r>
      <w:proofErr w:type="spellStart"/>
      <w:r w:rsidRPr="00036808">
        <w:rPr>
          <w:rFonts w:ascii="Times New Roman" w:hAnsi="Times New Roman"/>
          <w:sz w:val="28"/>
          <w:szCs w:val="28"/>
        </w:rPr>
        <w:t>д</w:t>
      </w:r>
      <w:proofErr w:type="gramStart"/>
      <w:r w:rsidRPr="00036808">
        <w:rPr>
          <w:rFonts w:ascii="Times New Roman" w:hAnsi="Times New Roman"/>
          <w:sz w:val="28"/>
          <w:szCs w:val="28"/>
        </w:rPr>
        <w:t>.К</w:t>
      </w:r>
      <w:proofErr w:type="gramEnd"/>
      <w:r w:rsidRPr="00036808">
        <w:rPr>
          <w:rFonts w:ascii="Times New Roman" w:hAnsi="Times New Roman"/>
          <w:sz w:val="28"/>
          <w:szCs w:val="28"/>
        </w:rPr>
        <w:t>ораблево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</w:p>
    <w:p w:rsidR="00360EA2" w:rsidRPr="00036808" w:rsidRDefault="00360EA2" w:rsidP="00360EA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6808">
        <w:rPr>
          <w:rFonts w:ascii="Times New Roman" w:hAnsi="Times New Roman"/>
          <w:sz w:val="28"/>
          <w:szCs w:val="28"/>
        </w:rPr>
        <w:t xml:space="preserve">Для контроля над соблюдением Положения о благоустройстве на территории поселения продолжена работа комиссии </w:t>
      </w:r>
      <w:r>
        <w:rPr>
          <w:rFonts w:ascii="Times New Roman" w:hAnsi="Times New Roman"/>
          <w:sz w:val="28"/>
          <w:szCs w:val="28"/>
        </w:rPr>
        <w:t xml:space="preserve"> по экологическому контролю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6808">
        <w:rPr>
          <w:rFonts w:ascii="Times New Roman" w:hAnsi="Times New Roman"/>
          <w:sz w:val="28"/>
          <w:szCs w:val="28"/>
        </w:rPr>
        <w:t>(председ</w:t>
      </w:r>
      <w:r w:rsidRPr="00036808">
        <w:rPr>
          <w:rFonts w:ascii="Times New Roman" w:hAnsi="Times New Roman"/>
          <w:sz w:val="28"/>
          <w:szCs w:val="28"/>
        </w:rPr>
        <w:t>а</w:t>
      </w:r>
      <w:r w:rsidRPr="00036808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Pr="00036808">
        <w:rPr>
          <w:rFonts w:ascii="Times New Roman" w:hAnsi="Times New Roman"/>
          <w:sz w:val="28"/>
          <w:szCs w:val="28"/>
        </w:rPr>
        <w:t>Дейстер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Г.Н.). Ежегодная работа в  сфере благоустройства проводилась сп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 xml:space="preserve">циалистами администрации для выявления нарушителей </w:t>
      </w:r>
      <w:r w:rsidRPr="00036808">
        <w:rPr>
          <w:rFonts w:ascii="Times New Roman" w:hAnsi="Times New Roman"/>
          <w:sz w:val="28"/>
          <w:szCs w:val="28"/>
        </w:rPr>
        <w:lastRenderedPageBreak/>
        <w:t>правил благоустройства. Основные нарушения – это сорная растительность, складирование строительных материалов, стоянка сельхозтехники и несанкционированные свалки. Хочется о</w:t>
      </w:r>
      <w:r w:rsidRPr="00036808">
        <w:rPr>
          <w:rFonts w:ascii="Times New Roman" w:hAnsi="Times New Roman"/>
          <w:sz w:val="28"/>
          <w:szCs w:val="28"/>
        </w:rPr>
        <w:t>т</w:t>
      </w:r>
      <w:r w:rsidRPr="00036808">
        <w:rPr>
          <w:rFonts w:ascii="Times New Roman" w:hAnsi="Times New Roman"/>
          <w:sz w:val="28"/>
          <w:szCs w:val="28"/>
        </w:rPr>
        <w:t>метить что, сегодня мы видим конкретные результаты - значительно уменьшилось количество нарушений. Для повышения значимости соблюдения чистоты и п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рядка, а также воспитания культуры проживания проводились конкурсы по ном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>нациям: «Двор образцового быта», «Дом образцового быта», «Лучшая улица». Победители конкурса были награждены на традиционном ежегодном празднике – «Село мое заветное».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  Грейдирование и чистка снега проводились по мере необходимости, жалоб в этом плане не поступало. На эти мероприятия израсходовано 817000рублей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Проводя анализ проделанной работы, отмечается несоответствие запросов нас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 xml:space="preserve">ления и возможностей бюджета. Участие граждан в решении вопросов местного значения оставляет желать лучшего, </w:t>
      </w:r>
      <w:proofErr w:type="gramStart"/>
      <w:r w:rsidRPr="00036808">
        <w:rPr>
          <w:rFonts w:ascii="Times New Roman" w:hAnsi="Times New Roman"/>
          <w:sz w:val="28"/>
          <w:szCs w:val="28"/>
        </w:rPr>
        <w:t>но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 тем не менее отмечается увеличение п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ступлений налогов в бюджет поселения. К примеру,  поступления от уплаты нал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га н</w:t>
      </w:r>
      <w:r>
        <w:rPr>
          <w:rFonts w:ascii="Times New Roman" w:hAnsi="Times New Roman"/>
          <w:sz w:val="28"/>
          <w:szCs w:val="28"/>
        </w:rPr>
        <w:t>а имущество составил 117% (в2014</w:t>
      </w:r>
      <w:r w:rsidRPr="00036808">
        <w:rPr>
          <w:rFonts w:ascii="Times New Roman" w:hAnsi="Times New Roman"/>
          <w:sz w:val="28"/>
          <w:szCs w:val="28"/>
        </w:rPr>
        <w:t xml:space="preserve"> году 94,9 %) к плану. По транспортному налогу количество должников сократилось практически вдвое, а по земельному налогу количество должников более полутора тысяч (пеня и неуплата). Админ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>страция  проводит определенную работу с должниками, но этого недостаточно бе</w:t>
      </w:r>
      <w:r>
        <w:rPr>
          <w:rFonts w:ascii="Times New Roman" w:hAnsi="Times New Roman"/>
          <w:sz w:val="28"/>
          <w:szCs w:val="28"/>
        </w:rPr>
        <w:t>з участия самих граждан. За 2015</w:t>
      </w:r>
      <w:r w:rsidRPr="00036808">
        <w:rPr>
          <w:rFonts w:ascii="Times New Roman" w:hAnsi="Times New Roman"/>
          <w:sz w:val="28"/>
          <w:szCs w:val="28"/>
        </w:rPr>
        <w:t xml:space="preserve"> год сбор средств от самообл</w:t>
      </w:r>
      <w:r>
        <w:rPr>
          <w:rFonts w:ascii="Times New Roman" w:hAnsi="Times New Roman"/>
          <w:sz w:val="28"/>
          <w:szCs w:val="28"/>
        </w:rPr>
        <w:t xml:space="preserve">ожения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с. Селезян таков - 70</w:t>
      </w:r>
      <w:r w:rsidRPr="00036808">
        <w:rPr>
          <w:rFonts w:ascii="Times New Roman" w:hAnsi="Times New Roman"/>
          <w:sz w:val="28"/>
          <w:szCs w:val="28"/>
        </w:rPr>
        <w:t>двор</w:t>
      </w:r>
      <w:r>
        <w:rPr>
          <w:rFonts w:ascii="Times New Roman" w:hAnsi="Times New Roman"/>
          <w:sz w:val="28"/>
          <w:szCs w:val="28"/>
        </w:rPr>
        <w:t>ов из 435 (что составляет около16</w:t>
      </w:r>
      <w:r w:rsidRPr="00036808">
        <w:rPr>
          <w:rFonts w:ascii="Times New Roman" w:hAnsi="Times New Roman"/>
          <w:sz w:val="28"/>
          <w:szCs w:val="28"/>
        </w:rPr>
        <w:t xml:space="preserve">%). 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Часто поднимается вопрос о благоустройстве и вывозу ТБО, но за период 2008</w:t>
      </w:r>
      <w:r>
        <w:rPr>
          <w:rFonts w:ascii="Times New Roman" w:hAnsi="Times New Roman"/>
          <w:sz w:val="28"/>
          <w:szCs w:val="28"/>
        </w:rPr>
        <w:t>-2015</w:t>
      </w:r>
      <w:r w:rsidRPr="00036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808">
        <w:rPr>
          <w:rFonts w:ascii="Times New Roman" w:hAnsi="Times New Roman"/>
          <w:sz w:val="28"/>
          <w:szCs w:val="28"/>
        </w:rPr>
        <w:t>годов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 ни один собственник не заключил договор на его вывоз.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Исходя из изложенного, администрация поселения намерена ужесточить меры административного воздействия  к недобросовестным, налогоплательщикам и гражданам, имеющим задолженности по коммунальным услугам.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Для контроля над соблюдением правил захоронения и поддержанием поря</w:t>
      </w:r>
      <w:r w:rsidRPr="00036808">
        <w:rPr>
          <w:rFonts w:ascii="Times New Roman" w:hAnsi="Times New Roman"/>
          <w:sz w:val="28"/>
          <w:szCs w:val="28"/>
        </w:rPr>
        <w:t>д</w:t>
      </w:r>
      <w:r w:rsidRPr="00036808">
        <w:rPr>
          <w:rFonts w:ascii="Times New Roman" w:hAnsi="Times New Roman"/>
          <w:sz w:val="28"/>
          <w:szCs w:val="28"/>
        </w:rPr>
        <w:t>ка на кладбище  в мае был проведен субботник. Проведены Собрания граждан по самообложению и принято решение о направлении этих средств на благоустро</w:t>
      </w:r>
      <w:r w:rsidRPr="00036808">
        <w:rPr>
          <w:rFonts w:ascii="Times New Roman" w:hAnsi="Times New Roman"/>
          <w:sz w:val="28"/>
          <w:szCs w:val="28"/>
        </w:rPr>
        <w:t>й</w:t>
      </w:r>
      <w:r w:rsidRPr="00036808">
        <w:rPr>
          <w:rFonts w:ascii="Times New Roman" w:hAnsi="Times New Roman"/>
          <w:sz w:val="28"/>
          <w:szCs w:val="28"/>
        </w:rPr>
        <w:t xml:space="preserve">ство кладбища, а также на замену электрооборудования уличного освещения. </w:t>
      </w:r>
    </w:p>
    <w:p w:rsidR="00360EA2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По содержанию в образцовой чистоте уличных и дворовых территорий домовладельцев, предприятий, учреждений, организаций, независимо от их орган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>зационно-правовых форм проведены рейды совместно с Советом депутатов. Х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 xml:space="preserve">чется отметить, что большинство жителей поселения с пониманием отнеслись к проверкам и приняли меры по наведению порядка на своих территориях. 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 территории с. Селезян построена и введена в эксплуатацию новая модульная котельная. На сегодняшний день это позволило улучшить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предоставления услуг теплоснабжения. На устройство подводящих сетей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расходовано 1 894 765рублей. Для обеспечения устойчивого водоснабжения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 ремонт водопровода по переулку Северному. Выполнен ремонт КНС.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08">
        <w:rPr>
          <w:rFonts w:ascii="Times New Roman" w:hAnsi="Times New Roman"/>
          <w:b/>
          <w:sz w:val="28"/>
          <w:szCs w:val="28"/>
        </w:rPr>
        <w:t>Производство и предпринимательство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lastRenderedPageBreak/>
        <w:t>На территории Селезянского сельского поселения расположены 7 объектов розничной торговли и 4 производственных объекта.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На предприятии ООО «Запчасти и материалы» - руководитель Ю.В. Заболо</w:t>
      </w:r>
      <w:r w:rsidRPr="00036808">
        <w:rPr>
          <w:rFonts w:ascii="Times New Roman" w:hAnsi="Times New Roman"/>
          <w:sz w:val="28"/>
          <w:szCs w:val="28"/>
        </w:rPr>
        <w:t>т</w:t>
      </w:r>
      <w:r w:rsidRPr="00036808">
        <w:rPr>
          <w:rFonts w:ascii="Times New Roman" w:hAnsi="Times New Roman"/>
          <w:sz w:val="28"/>
          <w:szCs w:val="28"/>
        </w:rPr>
        <w:t xml:space="preserve">ников, работают 27 человек в основном это рабочие </w:t>
      </w:r>
      <w:proofErr w:type="spellStart"/>
      <w:r w:rsidRPr="00036808">
        <w:rPr>
          <w:rFonts w:ascii="Times New Roman" w:hAnsi="Times New Roman"/>
          <w:sz w:val="28"/>
          <w:szCs w:val="28"/>
        </w:rPr>
        <w:t>с</w:t>
      </w:r>
      <w:proofErr w:type="gramStart"/>
      <w:r w:rsidRPr="00036808">
        <w:rPr>
          <w:rFonts w:ascii="Times New Roman" w:hAnsi="Times New Roman"/>
          <w:sz w:val="28"/>
          <w:szCs w:val="28"/>
        </w:rPr>
        <w:t>.С</w:t>
      </w:r>
      <w:proofErr w:type="gramEnd"/>
      <w:r w:rsidRPr="00036808">
        <w:rPr>
          <w:rFonts w:ascii="Times New Roman" w:hAnsi="Times New Roman"/>
          <w:sz w:val="28"/>
          <w:szCs w:val="28"/>
        </w:rPr>
        <w:t>елезян</w:t>
      </w:r>
      <w:proofErr w:type="spellEnd"/>
      <w:r w:rsidRPr="00036808">
        <w:rPr>
          <w:rFonts w:ascii="Times New Roman" w:hAnsi="Times New Roman"/>
          <w:sz w:val="28"/>
          <w:szCs w:val="28"/>
        </w:rPr>
        <w:t>. Предприятие вс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>гда вникает в проблемы поселения и оказывает помощь в решении вопросов м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>стного значения поселения. Постоянную поддержку мы также видим от предпр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 xml:space="preserve">нимателей – это </w:t>
      </w:r>
      <w:proofErr w:type="spellStart"/>
      <w:r w:rsidRPr="00036808">
        <w:rPr>
          <w:rFonts w:ascii="Times New Roman" w:hAnsi="Times New Roman"/>
          <w:sz w:val="28"/>
          <w:szCs w:val="28"/>
        </w:rPr>
        <w:t>Шантарина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Н.М., Лебедева Е.Н., Иванова Т.С.. </w:t>
      </w:r>
      <w:r>
        <w:rPr>
          <w:rFonts w:ascii="Times New Roman" w:hAnsi="Times New Roman"/>
          <w:sz w:val="28"/>
          <w:szCs w:val="28"/>
        </w:rPr>
        <w:t>Карпович Н.Г.</w:t>
      </w:r>
      <w:r w:rsidRPr="00036808">
        <w:rPr>
          <w:rFonts w:ascii="Times New Roman" w:hAnsi="Times New Roman"/>
          <w:sz w:val="28"/>
          <w:szCs w:val="28"/>
        </w:rPr>
        <w:t xml:space="preserve"> ежегодно выделяет средства на подарки участникам ВОВ. Особую благодарность хочется сказать в адрес Старкова В.А., который постоянно вникает и помогает п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селению в спорте, благоустройстве села участвует в общественной жизни села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ООО КП «</w:t>
      </w:r>
      <w:proofErr w:type="spellStart"/>
      <w:r w:rsidRPr="00036808">
        <w:rPr>
          <w:rFonts w:ascii="Times New Roman" w:hAnsi="Times New Roman"/>
          <w:sz w:val="28"/>
          <w:szCs w:val="28"/>
        </w:rPr>
        <w:t>Уралнефть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» позволяет производить заправку автотранспорта на территории </w:t>
      </w:r>
      <w:proofErr w:type="spellStart"/>
      <w:r w:rsidRPr="00036808">
        <w:rPr>
          <w:rFonts w:ascii="Times New Roman" w:hAnsi="Times New Roman"/>
          <w:sz w:val="28"/>
          <w:szCs w:val="28"/>
        </w:rPr>
        <w:t>с</w:t>
      </w:r>
      <w:proofErr w:type="gramStart"/>
      <w:r w:rsidRPr="00036808">
        <w:rPr>
          <w:rFonts w:ascii="Times New Roman" w:hAnsi="Times New Roman"/>
          <w:sz w:val="28"/>
          <w:szCs w:val="28"/>
        </w:rPr>
        <w:t>.С</w:t>
      </w:r>
      <w:proofErr w:type="gramEnd"/>
      <w:r w:rsidRPr="00036808">
        <w:rPr>
          <w:rFonts w:ascii="Times New Roman" w:hAnsi="Times New Roman"/>
          <w:sz w:val="28"/>
          <w:szCs w:val="28"/>
        </w:rPr>
        <w:t>елезян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. 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08">
        <w:rPr>
          <w:rFonts w:ascii="Times New Roman" w:hAnsi="Times New Roman"/>
          <w:b/>
          <w:sz w:val="28"/>
          <w:szCs w:val="28"/>
        </w:rPr>
        <w:t>Социальные вопросы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На территории Селезянского поселения проживает 5</w:t>
      </w:r>
      <w:r>
        <w:rPr>
          <w:rFonts w:ascii="Times New Roman" w:hAnsi="Times New Roman"/>
          <w:sz w:val="28"/>
          <w:szCs w:val="28"/>
        </w:rPr>
        <w:t>63 пенсионера</w:t>
      </w:r>
      <w:r w:rsidRPr="00036808">
        <w:rPr>
          <w:rFonts w:ascii="Times New Roman" w:hAnsi="Times New Roman"/>
          <w:sz w:val="28"/>
          <w:szCs w:val="28"/>
        </w:rPr>
        <w:t>, что с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036808">
        <w:rPr>
          <w:rFonts w:ascii="Times New Roman" w:hAnsi="Times New Roman"/>
          <w:sz w:val="28"/>
          <w:szCs w:val="28"/>
        </w:rPr>
        <w:t xml:space="preserve">% от всего населения поселения. Ветеранскую организацию - Совет ветеранов Селезянского сельского поселения возглавляет </w:t>
      </w:r>
      <w:proofErr w:type="spellStart"/>
      <w:r w:rsidRPr="00036808">
        <w:rPr>
          <w:rFonts w:ascii="Times New Roman" w:hAnsi="Times New Roman"/>
          <w:sz w:val="28"/>
          <w:szCs w:val="28"/>
        </w:rPr>
        <w:t>Томм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К.Н. В ее составе 11 человек эти люди, ведущие активный образ жизни, люди не равнодушные, г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товые всегда оказать помощь нуждающимся. Большая работа проводится Советом ветеранов совместно с администрацией и Советом депутатов по чествованию юбиляров, оказанию помощи по оформлению документов на субсидию, на ремон</w:t>
      </w:r>
      <w:r>
        <w:rPr>
          <w:rFonts w:ascii="Times New Roman" w:hAnsi="Times New Roman"/>
          <w:sz w:val="28"/>
          <w:szCs w:val="28"/>
        </w:rPr>
        <w:t>т жилья. В 2015</w:t>
      </w:r>
      <w:r w:rsidRPr="00036808">
        <w:rPr>
          <w:rFonts w:ascii="Times New Roman" w:hAnsi="Times New Roman"/>
          <w:sz w:val="28"/>
          <w:szCs w:val="28"/>
        </w:rPr>
        <w:t xml:space="preserve"> г. на ремонт жилья в</w:t>
      </w:r>
      <w:r>
        <w:rPr>
          <w:rFonts w:ascii="Times New Roman" w:hAnsi="Times New Roman"/>
          <w:sz w:val="28"/>
          <w:szCs w:val="28"/>
        </w:rPr>
        <w:t>ыделено из районного бюджета 110</w:t>
      </w:r>
      <w:r w:rsidRPr="00036808">
        <w:rPr>
          <w:rFonts w:ascii="Times New Roman" w:hAnsi="Times New Roman"/>
          <w:sz w:val="28"/>
          <w:szCs w:val="28"/>
        </w:rPr>
        <w:t>000 тыс. руб.</w:t>
      </w:r>
      <w:r>
        <w:rPr>
          <w:rFonts w:ascii="Times New Roman" w:hAnsi="Times New Roman"/>
          <w:sz w:val="28"/>
          <w:szCs w:val="28"/>
        </w:rPr>
        <w:t xml:space="preserve"> и из областного 55000руб., </w:t>
      </w:r>
      <w:r w:rsidRPr="00036808">
        <w:rPr>
          <w:rFonts w:ascii="Times New Roman" w:hAnsi="Times New Roman"/>
          <w:sz w:val="28"/>
          <w:szCs w:val="28"/>
        </w:rPr>
        <w:t>эти средства были направлены</w:t>
      </w:r>
      <w:r>
        <w:rPr>
          <w:rFonts w:ascii="Times New Roman" w:hAnsi="Times New Roman"/>
          <w:sz w:val="28"/>
          <w:szCs w:val="28"/>
        </w:rPr>
        <w:t xml:space="preserve"> на оказание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щи по ремонту 8</w:t>
      </w:r>
      <w:r w:rsidRPr="00036808">
        <w:rPr>
          <w:rFonts w:ascii="Times New Roman" w:hAnsi="Times New Roman"/>
          <w:sz w:val="28"/>
          <w:szCs w:val="28"/>
        </w:rPr>
        <w:t xml:space="preserve"> пенсионерам. </w:t>
      </w:r>
      <w:r>
        <w:rPr>
          <w:rFonts w:ascii="Times New Roman" w:hAnsi="Times New Roman"/>
          <w:sz w:val="28"/>
          <w:szCs w:val="28"/>
        </w:rPr>
        <w:t>Единовременная материальная  помощь оказана 14человекам в сумме 42000рублей. Н</w:t>
      </w:r>
      <w:r w:rsidRPr="0003680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надомное обслуживание принято 23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их обслуживают 4</w:t>
      </w:r>
      <w:r w:rsidRPr="00036808">
        <w:rPr>
          <w:rFonts w:ascii="Times New Roman" w:hAnsi="Times New Roman"/>
          <w:sz w:val="28"/>
          <w:szCs w:val="28"/>
        </w:rPr>
        <w:t xml:space="preserve"> соцработников.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Еще в  2008 году Советом ветеранов и учащимися было взято шефство над мог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 xml:space="preserve">лами участников войны, оставшимися без присмотра на кладбище, проводятся субботники по благоустройству парка Победы с. Селезян и сквера заложенного в честь 45-летия Ленинского комсомола в центре села. Эта </w:t>
      </w:r>
      <w:r>
        <w:rPr>
          <w:rFonts w:ascii="Times New Roman" w:hAnsi="Times New Roman"/>
          <w:sz w:val="28"/>
          <w:szCs w:val="28"/>
        </w:rPr>
        <w:t>работа проводилась и в 2015</w:t>
      </w:r>
      <w:r w:rsidRPr="00036808">
        <w:rPr>
          <w:rFonts w:ascii="Times New Roman" w:hAnsi="Times New Roman"/>
          <w:sz w:val="28"/>
          <w:szCs w:val="28"/>
        </w:rPr>
        <w:t>году. Проведены месячники патриотического воспитания, посвященные Дню Победы, дню Защитника отечества. Совместно с Советом ветеранов работает о</w:t>
      </w:r>
      <w:r w:rsidRPr="00036808">
        <w:rPr>
          <w:rFonts w:ascii="Times New Roman" w:hAnsi="Times New Roman"/>
          <w:sz w:val="28"/>
          <w:szCs w:val="28"/>
        </w:rPr>
        <w:t>б</w:t>
      </w:r>
      <w:r w:rsidRPr="00036808">
        <w:rPr>
          <w:rFonts w:ascii="Times New Roman" w:hAnsi="Times New Roman"/>
          <w:sz w:val="28"/>
          <w:szCs w:val="28"/>
        </w:rPr>
        <w:t>щественная организация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 «Память сердца» дети погибших в ВОВ. Возглавляет ее – </w:t>
      </w:r>
      <w:proofErr w:type="spellStart"/>
      <w:r w:rsidRPr="00036808">
        <w:rPr>
          <w:rFonts w:ascii="Times New Roman" w:hAnsi="Times New Roman"/>
          <w:sz w:val="28"/>
          <w:szCs w:val="28"/>
        </w:rPr>
        <w:t>Сергушин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В.П.  В состав организации входят 40 человек. По традиции, вот уже несколько лет по</w:t>
      </w:r>
      <w:r w:rsidRPr="00036808">
        <w:rPr>
          <w:rFonts w:ascii="Times New Roman" w:hAnsi="Times New Roman"/>
          <w:sz w:val="28"/>
          <w:szCs w:val="28"/>
        </w:rPr>
        <w:t>д</w:t>
      </w:r>
      <w:r w:rsidRPr="00036808">
        <w:rPr>
          <w:rFonts w:ascii="Times New Roman" w:hAnsi="Times New Roman"/>
          <w:sz w:val="28"/>
          <w:szCs w:val="28"/>
        </w:rPr>
        <w:t>ряд  члены этой организации, которым исполнилось 70. 75 и 80 лет получают от администрации поздравления в честь юбилея.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Количество тружеников тыла – </w:t>
      </w:r>
      <w:r>
        <w:rPr>
          <w:rFonts w:ascii="Times New Roman" w:hAnsi="Times New Roman"/>
          <w:sz w:val="28"/>
          <w:szCs w:val="28"/>
        </w:rPr>
        <w:t>22</w:t>
      </w:r>
      <w:r w:rsidRPr="00036808">
        <w:rPr>
          <w:rFonts w:ascii="Times New Roman" w:hAnsi="Times New Roman"/>
          <w:sz w:val="28"/>
          <w:szCs w:val="28"/>
        </w:rPr>
        <w:t xml:space="preserve"> человека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Реабилитированных - 1</w:t>
      </w:r>
      <w:r>
        <w:rPr>
          <w:rFonts w:ascii="Times New Roman" w:hAnsi="Times New Roman"/>
          <w:sz w:val="28"/>
          <w:szCs w:val="28"/>
        </w:rPr>
        <w:t>4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Участников ВОВ – 0, 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 узников фашистских концлагерей (несовершеннолетние) – 1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Вдовы – 6 </w:t>
      </w:r>
      <w:r w:rsidRPr="00036808">
        <w:rPr>
          <w:rFonts w:ascii="Times New Roman" w:hAnsi="Times New Roman"/>
          <w:sz w:val="28"/>
          <w:szCs w:val="28"/>
        </w:rPr>
        <w:t>человек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Ветераны труда – 1</w:t>
      </w:r>
      <w:r>
        <w:rPr>
          <w:rFonts w:ascii="Times New Roman" w:hAnsi="Times New Roman"/>
          <w:sz w:val="28"/>
          <w:szCs w:val="28"/>
        </w:rPr>
        <w:t>67</w:t>
      </w:r>
      <w:r w:rsidRPr="00036808">
        <w:rPr>
          <w:rFonts w:ascii="Times New Roman" w:hAnsi="Times New Roman"/>
          <w:sz w:val="28"/>
          <w:szCs w:val="28"/>
        </w:rPr>
        <w:t xml:space="preserve"> человека, </w:t>
      </w:r>
      <w:r>
        <w:rPr>
          <w:rFonts w:ascii="Times New Roman" w:hAnsi="Times New Roman"/>
          <w:sz w:val="28"/>
          <w:szCs w:val="28"/>
        </w:rPr>
        <w:t>99</w:t>
      </w:r>
      <w:r w:rsidRPr="00036808">
        <w:rPr>
          <w:rFonts w:ascii="Times New Roman" w:hAnsi="Times New Roman"/>
          <w:sz w:val="28"/>
          <w:szCs w:val="28"/>
        </w:rPr>
        <w:t xml:space="preserve"> ветеран труда – Челябинской области.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Федеральные льготники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Инвалиды 1 группы – 9</w:t>
      </w:r>
      <w:r w:rsidRPr="00036808">
        <w:rPr>
          <w:rFonts w:ascii="Times New Roman" w:hAnsi="Times New Roman"/>
          <w:sz w:val="28"/>
          <w:szCs w:val="28"/>
        </w:rPr>
        <w:t xml:space="preserve"> человек, 2 группы – </w:t>
      </w:r>
      <w:r>
        <w:rPr>
          <w:rFonts w:ascii="Times New Roman" w:hAnsi="Times New Roman"/>
          <w:sz w:val="28"/>
          <w:szCs w:val="28"/>
        </w:rPr>
        <w:t>55</w:t>
      </w:r>
      <w:r w:rsidRPr="00036808">
        <w:rPr>
          <w:rFonts w:ascii="Times New Roman" w:hAnsi="Times New Roman"/>
          <w:sz w:val="28"/>
          <w:szCs w:val="28"/>
        </w:rPr>
        <w:t xml:space="preserve"> человек, 3 группы – </w:t>
      </w:r>
      <w:r>
        <w:rPr>
          <w:rFonts w:ascii="Times New Roman" w:hAnsi="Times New Roman"/>
          <w:sz w:val="28"/>
          <w:szCs w:val="28"/>
        </w:rPr>
        <w:t xml:space="preserve">60 </w:t>
      </w:r>
      <w:r w:rsidRPr="00036808">
        <w:rPr>
          <w:rFonts w:ascii="Times New Roman" w:hAnsi="Times New Roman"/>
          <w:sz w:val="28"/>
          <w:szCs w:val="28"/>
        </w:rPr>
        <w:t>человек, дети инвалиды 5,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Многодетные семьи 27- 87 детей</w:t>
      </w:r>
      <w:r w:rsidRPr="00036808">
        <w:rPr>
          <w:rFonts w:ascii="Times New Roman" w:hAnsi="Times New Roman"/>
          <w:sz w:val="28"/>
          <w:szCs w:val="28"/>
        </w:rPr>
        <w:t>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Спорт и культура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>На территории поселения имеется спортивный клуб «Нива», спортзал</w:t>
      </w:r>
      <w:proofErr w:type="gramStart"/>
      <w:r w:rsidRPr="00036808">
        <w:rPr>
          <w:rFonts w:ascii="Times New Roman" w:hAnsi="Times New Roman"/>
          <w:sz w:val="28"/>
          <w:szCs w:val="28"/>
        </w:rPr>
        <w:t>.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808">
        <w:rPr>
          <w:rFonts w:ascii="Times New Roman" w:hAnsi="Times New Roman"/>
          <w:sz w:val="28"/>
          <w:szCs w:val="28"/>
        </w:rPr>
        <w:t>с</w:t>
      </w:r>
      <w:proofErr w:type="gramEnd"/>
      <w:r w:rsidRPr="00036808">
        <w:rPr>
          <w:rFonts w:ascii="Times New Roman" w:hAnsi="Times New Roman"/>
          <w:sz w:val="28"/>
          <w:szCs w:val="28"/>
        </w:rPr>
        <w:t>тад</w:t>
      </w:r>
      <w:r w:rsidRPr="00036808">
        <w:rPr>
          <w:rFonts w:ascii="Times New Roman" w:hAnsi="Times New Roman"/>
          <w:sz w:val="28"/>
          <w:szCs w:val="28"/>
        </w:rPr>
        <w:t>и</w:t>
      </w:r>
      <w:r w:rsidRPr="00036808">
        <w:rPr>
          <w:rFonts w:ascii="Times New Roman" w:hAnsi="Times New Roman"/>
          <w:sz w:val="28"/>
          <w:szCs w:val="28"/>
        </w:rPr>
        <w:t>он, построена новая хоккейная коробка. В деревнях Аткуль, Устьянцево, Назар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 xml:space="preserve">во, Кораблево имеются теннисные столы. Есть возможность заниматься спортом и </w:t>
      </w:r>
      <w:r>
        <w:rPr>
          <w:rFonts w:ascii="Times New Roman" w:hAnsi="Times New Roman"/>
          <w:sz w:val="28"/>
          <w:szCs w:val="28"/>
        </w:rPr>
        <w:t>укреплять свое здоровье. За 2015</w:t>
      </w:r>
      <w:r w:rsidRPr="00036808">
        <w:rPr>
          <w:rFonts w:ascii="Times New Roman" w:hAnsi="Times New Roman"/>
          <w:sz w:val="28"/>
          <w:szCs w:val="28"/>
        </w:rPr>
        <w:t xml:space="preserve"> год спортсмены нашего поселения принимали участие, как в районных, так и в областных соревнованиях по теннису, волейболу, гиревому спорту, хоккею с шайбой, армрестлингу и футболу. В М</w:t>
      </w:r>
      <w:r>
        <w:rPr>
          <w:rFonts w:ascii="Times New Roman" w:hAnsi="Times New Roman"/>
          <w:sz w:val="28"/>
          <w:szCs w:val="28"/>
        </w:rPr>
        <w:t>Б</w:t>
      </w:r>
      <w:r w:rsidRPr="00036808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036808">
        <w:rPr>
          <w:rFonts w:ascii="Times New Roman" w:hAnsi="Times New Roman"/>
          <w:sz w:val="28"/>
          <w:szCs w:val="28"/>
        </w:rPr>
        <w:t>Селезя</w:t>
      </w:r>
      <w:r w:rsidRPr="00036808">
        <w:rPr>
          <w:rFonts w:ascii="Times New Roman" w:hAnsi="Times New Roman"/>
          <w:sz w:val="28"/>
          <w:szCs w:val="28"/>
        </w:rPr>
        <w:t>н</w:t>
      </w:r>
      <w:r w:rsidRPr="00036808">
        <w:rPr>
          <w:rFonts w:ascii="Times New Roman" w:hAnsi="Times New Roman"/>
          <w:sz w:val="28"/>
          <w:szCs w:val="28"/>
        </w:rPr>
        <w:t>ская</w:t>
      </w:r>
      <w:proofErr w:type="spellEnd"/>
      <w:r w:rsidRPr="00036808">
        <w:rPr>
          <w:rFonts w:ascii="Times New Roman" w:hAnsi="Times New Roman"/>
          <w:sz w:val="28"/>
          <w:szCs w:val="28"/>
        </w:rPr>
        <w:t xml:space="preserve"> СОШ работает секция </w:t>
      </w:r>
      <w:r>
        <w:rPr>
          <w:rFonts w:ascii="Times New Roman" w:hAnsi="Times New Roman"/>
          <w:sz w:val="28"/>
          <w:szCs w:val="28"/>
        </w:rPr>
        <w:t>бокс</w:t>
      </w:r>
      <w:r w:rsidRPr="00036808">
        <w:rPr>
          <w:rFonts w:ascii="Times New Roman" w:hAnsi="Times New Roman"/>
          <w:sz w:val="28"/>
          <w:szCs w:val="28"/>
        </w:rPr>
        <w:t>а. Ребята этой секции постоянно участвуют в г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родских и областных соревнованиях и занимают там призовые места. В футбол</w:t>
      </w:r>
      <w:r w:rsidRPr="00036808">
        <w:rPr>
          <w:rFonts w:ascii="Times New Roman" w:hAnsi="Times New Roman"/>
          <w:sz w:val="28"/>
          <w:szCs w:val="28"/>
        </w:rPr>
        <w:t>ь</w:t>
      </w:r>
      <w:r w:rsidRPr="00036808">
        <w:rPr>
          <w:rFonts w:ascii="Times New Roman" w:hAnsi="Times New Roman"/>
          <w:sz w:val="28"/>
          <w:szCs w:val="28"/>
        </w:rPr>
        <w:t>ной команде есть задел на перспективу, потому что она состоит из детской, сре</w:t>
      </w:r>
      <w:r w:rsidRPr="00036808">
        <w:rPr>
          <w:rFonts w:ascii="Times New Roman" w:hAnsi="Times New Roman"/>
          <w:sz w:val="28"/>
          <w:szCs w:val="28"/>
        </w:rPr>
        <w:t>д</w:t>
      </w:r>
      <w:r w:rsidRPr="00036808">
        <w:rPr>
          <w:rFonts w:ascii="Times New Roman" w:hAnsi="Times New Roman"/>
          <w:sz w:val="28"/>
          <w:szCs w:val="28"/>
        </w:rPr>
        <w:t>ней и взрослой групп. Большое развитие получил хоккей, несколько ребят входят в районную сборную по хоккею.  Сборная команда по волейболу участвует в с</w:t>
      </w:r>
      <w:r w:rsidRPr="00036808">
        <w:rPr>
          <w:rFonts w:ascii="Times New Roman" w:hAnsi="Times New Roman"/>
          <w:sz w:val="28"/>
          <w:szCs w:val="28"/>
        </w:rPr>
        <w:t>о</w:t>
      </w:r>
      <w:r w:rsidRPr="00036808">
        <w:rPr>
          <w:rFonts w:ascii="Times New Roman" w:hAnsi="Times New Roman"/>
          <w:sz w:val="28"/>
          <w:szCs w:val="28"/>
        </w:rPr>
        <w:t>ревнованиях различного уровня. В целом - спортивная база и тренерский состав спортклуба позволяют охватить занятиями спорта всех желающих.</w:t>
      </w:r>
    </w:p>
    <w:p w:rsidR="00360EA2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ЦКС Селезянского сельского поселения объединяет 5 сельских клубов и Дом Культуры </w:t>
      </w:r>
      <w:proofErr w:type="gramStart"/>
      <w:r w:rsidRPr="00036808">
        <w:rPr>
          <w:rFonts w:ascii="Times New Roman" w:hAnsi="Times New Roman"/>
          <w:sz w:val="28"/>
          <w:szCs w:val="28"/>
        </w:rPr>
        <w:t>в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 с. Селезян. </w:t>
      </w:r>
      <w:r>
        <w:rPr>
          <w:rFonts w:ascii="Times New Roman" w:hAnsi="Times New Roman"/>
          <w:sz w:val="28"/>
          <w:szCs w:val="28"/>
        </w:rPr>
        <w:t>С 2013 года</w:t>
      </w:r>
      <w:r w:rsidRPr="00036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 работает</w:t>
      </w:r>
      <w:r w:rsidRPr="00036808">
        <w:rPr>
          <w:rFonts w:ascii="Times New Roman" w:hAnsi="Times New Roman"/>
          <w:sz w:val="28"/>
          <w:szCs w:val="28"/>
        </w:rPr>
        <w:t xml:space="preserve"> новое учреждение культуры – Централизованная библиотечная система Селезянского сельского поселения. Все мероприятия на территории поселения разрабатываются и проводятся совм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>стно с заведующими клубами.</w:t>
      </w:r>
      <w:r>
        <w:rPr>
          <w:rFonts w:ascii="Times New Roman" w:hAnsi="Times New Roman"/>
          <w:sz w:val="28"/>
          <w:szCs w:val="28"/>
        </w:rPr>
        <w:t xml:space="preserve"> Народный театр «Унисон» в октябре принимал участие во Всероссийском фестивале театральных коллективов в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мске и стал его Лауреатом.</w:t>
      </w:r>
    </w:p>
    <w:p w:rsidR="00360EA2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проведен ремонт аткульского клуба - заменена шиферная кровля на сумму 130 000 рублей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808">
        <w:rPr>
          <w:rFonts w:ascii="Times New Roman" w:hAnsi="Times New Roman"/>
          <w:sz w:val="28"/>
          <w:szCs w:val="28"/>
        </w:rPr>
        <w:t>Ежегодно проводится день села «Село мое заветное» ставший традицио</w:t>
      </w:r>
      <w:r w:rsidRPr="00036808">
        <w:rPr>
          <w:rFonts w:ascii="Times New Roman" w:hAnsi="Times New Roman"/>
          <w:sz w:val="28"/>
          <w:szCs w:val="28"/>
        </w:rPr>
        <w:t>н</w:t>
      </w:r>
      <w:r w:rsidRPr="00036808">
        <w:rPr>
          <w:rFonts w:ascii="Times New Roman" w:hAnsi="Times New Roman"/>
          <w:sz w:val="28"/>
          <w:szCs w:val="28"/>
        </w:rPr>
        <w:t>ным, посвященные знаменитым датам.</w:t>
      </w:r>
      <w:proofErr w:type="gramEnd"/>
      <w:r w:rsidRPr="00036808">
        <w:rPr>
          <w:rFonts w:ascii="Times New Roman" w:hAnsi="Times New Roman"/>
          <w:sz w:val="28"/>
          <w:szCs w:val="28"/>
        </w:rPr>
        <w:t xml:space="preserve"> В прошлом году </w:t>
      </w:r>
      <w:r>
        <w:rPr>
          <w:rFonts w:ascii="Times New Roman" w:hAnsi="Times New Roman"/>
          <w:sz w:val="28"/>
          <w:szCs w:val="28"/>
        </w:rPr>
        <w:t>проведено большое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чество мероприятий, посвященных 70-летию Победы в Великой Отечественной войне</w:t>
      </w:r>
      <w:r w:rsidRPr="000368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отремонтированы памятники во всех населенных пунктах, проведены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жественные митинги.</w:t>
      </w:r>
      <w:r w:rsidRPr="00036808">
        <w:rPr>
          <w:rFonts w:ascii="Times New Roman" w:hAnsi="Times New Roman"/>
          <w:sz w:val="28"/>
          <w:szCs w:val="28"/>
        </w:rPr>
        <w:t xml:space="preserve"> Основной проблемой, которую необходимо решать в кра</w:t>
      </w:r>
      <w:r w:rsidRPr="00036808">
        <w:rPr>
          <w:rFonts w:ascii="Times New Roman" w:hAnsi="Times New Roman"/>
          <w:sz w:val="28"/>
          <w:szCs w:val="28"/>
        </w:rPr>
        <w:t>т</w:t>
      </w:r>
      <w:r w:rsidRPr="00036808">
        <w:rPr>
          <w:rFonts w:ascii="Times New Roman" w:hAnsi="Times New Roman"/>
          <w:sz w:val="28"/>
          <w:szCs w:val="28"/>
        </w:rPr>
        <w:t>чайшие сроки это противопожарная безопасность. Направлены заявки на вхожд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>ние в целевую программу «Пожарная безопасность в Челябинской области на п</w:t>
      </w:r>
      <w:r w:rsidRPr="00036808">
        <w:rPr>
          <w:rFonts w:ascii="Times New Roman" w:hAnsi="Times New Roman"/>
          <w:sz w:val="28"/>
          <w:szCs w:val="28"/>
        </w:rPr>
        <w:t>е</w:t>
      </w:r>
      <w:r w:rsidRPr="00036808">
        <w:rPr>
          <w:rFonts w:ascii="Times New Roman" w:hAnsi="Times New Roman"/>
          <w:sz w:val="28"/>
          <w:szCs w:val="28"/>
        </w:rPr>
        <w:t>риод до 2016 года». Планируем привлечение спонсорских средств на проведение этих мероприятий.</w:t>
      </w:r>
    </w:p>
    <w:p w:rsidR="00360EA2" w:rsidRPr="007E737A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37A">
        <w:rPr>
          <w:rFonts w:ascii="Times New Roman" w:hAnsi="Times New Roman"/>
          <w:sz w:val="28"/>
          <w:szCs w:val="28"/>
        </w:rPr>
        <w:t xml:space="preserve">Подводя итоги, хочу поблагодарить каждого жителя </w:t>
      </w:r>
      <w:r>
        <w:rPr>
          <w:rFonts w:ascii="Times New Roman" w:hAnsi="Times New Roman"/>
          <w:sz w:val="28"/>
          <w:szCs w:val="28"/>
        </w:rPr>
        <w:t>поселения</w:t>
      </w:r>
      <w:r w:rsidRPr="007E737A">
        <w:rPr>
          <w:rFonts w:ascii="Times New Roman" w:hAnsi="Times New Roman"/>
          <w:sz w:val="28"/>
          <w:szCs w:val="28"/>
        </w:rPr>
        <w:t>, кто прил</w:t>
      </w:r>
      <w:r w:rsidRPr="007E737A">
        <w:rPr>
          <w:rFonts w:ascii="Times New Roman" w:hAnsi="Times New Roman"/>
          <w:sz w:val="28"/>
          <w:szCs w:val="28"/>
        </w:rPr>
        <w:t>о</w:t>
      </w:r>
      <w:r w:rsidRPr="007E737A">
        <w:rPr>
          <w:rFonts w:ascii="Times New Roman" w:hAnsi="Times New Roman"/>
          <w:sz w:val="28"/>
          <w:szCs w:val="28"/>
        </w:rPr>
        <w:t>жил максимальные усилия для достижения общих результатов. Это наш совмес</w:t>
      </w:r>
      <w:r w:rsidRPr="007E737A">
        <w:rPr>
          <w:rFonts w:ascii="Times New Roman" w:hAnsi="Times New Roman"/>
          <w:sz w:val="28"/>
          <w:szCs w:val="28"/>
        </w:rPr>
        <w:t>т</w:t>
      </w:r>
      <w:r w:rsidRPr="007E737A">
        <w:rPr>
          <w:rFonts w:ascii="Times New Roman" w:hAnsi="Times New Roman"/>
          <w:sz w:val="28"/>
          <w:szCs w:val="28"/>
        </w:rPr>
        <w:t>ный  труд! Без работы каждого из вас было бы невозможно строить дома, благ</w:t>
      </w:r>
      <w:r w:rsidRPr="007E737A">
        <w:rPr>
          <w:rFonts w:ascii="Times New Roman" w:hAnsi="Times New Roman"/>
          <w:sz w:val="28"/>
          <w:szCs w:val="28"/>
        </w:rPr>
        <w:t>о</w:t>
      </w:r>
      <w:r w:rsidRPr="007E737A">
        <w:rPr>
          <w:rFonts w:ascii="Times New Roman" w:hAnsi="Times New Roman"/>
          <w:sz w:val="28"/>
          <w:szCs w:val="28"/>
        </w:rPr>
        <w:t>устраивать населенные пункты, развивать экономику, воспитывать подрастающее поколение.</w:t>
      </w: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Селезянского сельского поселения               В.В.Карпович</w:t>
      </w:r>
    </w:p>
    <w:p w:rsidR="00360EA2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Pr="00036808" w:rsidRDefault="00360EA2" w:rsidP="00360EA2">
      <w:pPr>
        <w:tabs>
          <w:tab w:val="left" w:pos="32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A2" w:rsidRDefault="00360EA2"/>
    <w:p w:rsidR="00360EA2" w:rsidRDefault="00360EA2"/>
    <w:sectPr w:rsidR="00360EA2" w:rsidSect="0067415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37F"/>
    <w:multiLevelType w:val="hybridMultilevel"/>
    <w:tmpl w:val="A272A07C"/>
    <w:lvl w:ilvl="0" w:tplc="60F045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22E"/>
    <w:rsid w:val="000D0597"/>
    <w:rsid w:val="00116B2D"/>
    <w:rsid w:val="00360EA2"/>
    <w:rsid w:val="0062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60E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60EA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60EA2"/>
    <w:rPr>
      <w:rFonts w:ascii="Courier New" w:eastAsia="Times New Roman" w:hAnsi="Courier New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60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2517</Words>
  <Characters>14351</Characters>
  <Application>Microsoft Office Word</Application>
  <DocSecurity>0</DocSecurity>
  <Lines>119</Lines>
  <Paragraphs>33</Paragraphs>
  <ScaleCrop>false</ScaleCrop>
  <Company>Wg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2016-03-09T10:22:00Z</dcterms:created>
  <dcterms:modified xsi:type="dcterms:W3CDTF">2016-03-09T10:38:00Z</dcterms:modified>
</cp:coreProperties>
</file>