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A" w:rsidRPr="001246EA" w:rsidRDefault="001246EA" w:rsidP="001246E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 xml:space="preserve">Дирекция Программы «100 лучших товаров России», Министерство промышленности и природных ресурсов Челябинской области, ФБУ «Челябинский ЦСМ» и генеральный партнер Программы – еженедельник «Аргументы и факты» с </w:t>
      </w:r>
      <w:r w:rsidRPr="001246EA">
        <w:rPr>
          <w:rFonts w:ascii="Times New Roman" w:hAnsi="Times New Roman" w:cs="Times New Roman"/>
          <w:b/>
          <w:sz w:val="24"/>
          <w:szCs w:val="24"/>
        </w:rPr>
        <w:t>1 февраля 2014 года</w:t>
      </w:r>
      <w:r w:rsidRPr="001246EA">
        <w:rPr>
          <w:rFonts w:ascii="Times New Roman" w:hAnsi="Times New Roman" w:cs="Times New Roman"/>
          <w:sz w:val="24"/>
          <w:szCs w:val="24"/>
        </w:rPr>
        <w:t xml:space="preserve"> проводят Всероссийский конкурс  Программы «100 лучших товаров России».</w:t>
      </w:r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46EA">
        <w:rPr>
          <w:rFonts w:ascii="Times New Roman" w:hAnsi="Times New Roman" w:cs="Times New Roman"/>
          <w:sz w:val="24"/>
          <w:szCs w:val="24"/>
        </w:rPr>
        <w:t>В Конкурсе могут принимать участие товары и услуги по следующим номинациям:  продовольственные товары; промышленные товары для населения; продукция производственно – технического назначения; изделия народных и художественных промыслов; услуги для населения (туристические, торговые, медицинские, общественного питания, образовательные и др.); услуги производственно – технического назначения.</w:t>
      </w:r>
      <w:proofErr w:type="gramEnd"/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>Исключены для участия: лекарственные формы и средства; табачные изделия; продовольственные товары, в состав которых входят генетически модифицированные составляющие, превышающие значения, установленные в соответствующих законах и технических регламентах Таможенного союза; любая продукция, не соответствующая требованиям действующих в Российской Федерации нормативно - правовых актов, включая технические регламенты Таможенного союза.</w:t>
      </w:r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Региональный этап  - Конкурс «20 лучших товаров Челябинской области» пройдет с             </w:t>
      </w:r>
      <w:r w:rsidRPr="001246EA">
        <w:rPr>
          <w:rFonts w:ascii="Times New Roman" w:hAnsi="Times New Roman" w:cs="Times New Roman"/>
          <w:b/>
          <w:sz w:val="24"/>
          <w:szCs w:val="24"/>
        </w:rPr>
        <w:t>1 февраля по 31 мая 2014 года.</w:t>
      </w:r>
      <w:r w:rsidRPr="0012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Для  участия в конкурсе необходимо </w:t>
      </w:r>
      <w:r w:rsidRPr="001246EA">
        <w:rPr>
          <w:rFonts w:ascii="Times New Roman" w:hAnsi="Times New Roman" w:cs="Times New Roman"/>
          <w:b/>
          <w:sz w:val="24"/>
          <w:szCs w:val="24"/>
        </w:rPr>
        <w:t>до 18 марта 2014</w:t>
      </w:r>
      <w:r w:rsidRPr="001246EA">
        <w:rPr>
          <w:rFonts w:ascii="Times New Roman" w:hAnsi="Times New Roman" w:cs="Times New Roman"/>
          <w:sz w:val="24"/>
          <w:szCs w:val="24"/>
        </w:rPr>
        <w:t xml:space="preserve"> года подать </w:t>
      </w:r>
      <w:r w:rsidRPr="001246E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1246EA">
        <w:rPr>
          <w:rFonts w:ascii="Times New Roman" w:hAnsi="Times New Roman" w:cs="Times New Roman"/>
          <w:sz w:val="24"/>
          <w:szCs w:val="24"/>
        </w:rPr>
        <w:t xml:space="preserve"> в ФБУ «</w:t>
      </w:r>
      <w:proofErr w:type="gramStart"/>
      <w:r w:rsidRPr="001246EA">
        <w:rPr>
          <w:rFonts w:ascii="Times New Roman" w:hAnsi="Times New Roman" w:cs="Times New Roman"/>
          <w:sz w:val="24"/>
          <w:szCs w:val="24"/>
        </w:rPr>
        <w:t>Челябинский</w:t>
      </w:r>
      <w:proofErr w:type="gramEnd"/>
      <w:r w:rsidRPr="001246EA">
        <w:rPr>
          <w:rFonts w:ascii="Times New Roman" w:hAnsi="Times New Roman" w:cs="Times New Roman"/>
          <w:sz w:val="24"/>
          <w:szCs w:val="24"/>
        </w:rPr>
        <w:t xml:space="preserve"> ЦСМ».</w:t>
      </w:r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Комплект документов для предоставления на региональный этап конкурса состоит из Заявки, Анкеты и копий документов, подтверждающих данные в Анкете. Формы Заявки и Анкет по номинациям </w:t>
      </w:r>
      <w:proofErr w:type="gramStart"/>
      <w:r w:rsidRPr="001246E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246EA">
        <w:rPr>
          <w:rFonts w:ascii="Times New Roman" w:hAnsi="Times New Roman" w:cs="Times New Roman"/>
          <w:sz w:val="24"/>
          <w:szCs w:val="24"/>
        </w:rPr>
        <w:t xml:space="preserve">. на сайте ФБУ «Челябинский ЦСМ»: </w:t>
      </w:r>
      <w:hyperlink r:id="rId4" w:history="1"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246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chelcsm</w:t>
        </w:r>
        <w:proofErr w:type="spellEnd"/>
        <w:r w:rsidRPr="001246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4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6EA" w:rsidRPr="001246EA" w:rsidRDefault="001246EA" w:rsidP="001246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Все вопросы по адресу: 454048 г. Челябинск, ул. Энгельса, 46, кааб. 13, секретарь конкурсной комиссии – </w:t>
      </w:r>
      <w:proofErr w:type="spellStart"/>
      <w:r w:rsidRPr="001246EA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1246EA">
        <w:rPr>
          <w:rFonts w:ascii="Times New Roman" w:hAnsi="Times New Roman" w:cs="Times New Roman"/>
          <w:sz w:val="24"/>
          <w:szCs w:val="24"/>
        </w:rPr>
        <w:t xml:space="preserve"> Татьяна Ивановна,  тел./факс   8(351)260-65-32, 261-08-72, </w:t>
      </w:r>
      <w:proofErr w:type="spellStart"/>
      <w:r w:rsidRPr="001246E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246EA">
        <w:rPr>
          <w:rFonts w:ascii="Times New Roman" w:hAnsi="Times New Roman" w:cs="Times New Roman"/>
          <w:sz w:val="24"/>
          <w:szCs w:val="24"/>
        </w:rPr>
        <w:t xml:space="preserve">. почта: </w:t>
      </w:r>
      <w:proofErr w:type="spellStart"/>
      <w:r w:rsidRPr="001246EA">
        <w:rPr>
          <w:rFonts w:ascii="Times New Roman" w:hAnsi="Times New Roman" w:cs="Times New Roman"/>
          <w:sz w:val="24"/>
          <w:szCs w:val="24"/>
          <w:lang w:val="en-US"/>
        </w:rPr>
        <w:t>tiluk</w:t>
      </w:r>
      <w:proofErr w:type="spellEnd"/>
      <w:r w:rsidRPr="001246EA">
        <w:rPr>
          <w:rFonts w:ascii="Times New Roman" w:hAnsi="Times New Roman" w:cs="Times New Roman"/>
          <w:sz w:val="24"/>
          <w:szCs w:val="24"/>
        </w:rPr>
        <w:t>@</w:t>
      </w:r>
      <w:r w:rsidRPr="001246EA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1246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46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46EA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</w:t>
        </w:r>
        <w:r w:rsidRPr="001246E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chel</w:t>
        </w:r>
        <w:proofErr w:type="spellEnd"/>
        <w:r w:rsidRPr="001246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surnet</w:t>
        </w:r>
        <w:proofErr w:type="spellEnd"/>
        <w:r w:rsidRPr="001246E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46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46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DD2" w:rsidRPr="001246EA" w:rsidRDefault="00922DD2" w:rsidP="001246EA">
      <w:pPr>
        <w:rPr>
          <w:rFonts w:ascii="Times New Roman" w:hAnsi="Times New Roman" w:cs="Times New Roman"/>
          <w:sz w:val="24"/>
          <w:szCs w:val="24"/>
        </w:rPr>
      </w:pPr>
    </w:p>
    <w:sectPr w:rsidR="00922DD2" w:rsidRPr="001246EA" w:rsidSect="00E54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67"/>
    <w:rsid w:val="001246EA"/>
    <w:rsid w:val="00922DD2"/>
    <w:rsid w:val="00E5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d@chel.surnet.ru" TargetMode="External"/><Relationship Id="rId4" Type="http://schemas.openxmlformats.org/officeDocument/2006/relationships/hyperlink" Target="http://www.chel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melnicVV</dc:creator>
  <cp:keywords/>
  <dc:description/>
  <cp:lastModifiedBy>melnicVV</cp:lastModifiedBy>
  <cp:revision>2</cp:revision>
  <dcterms:created xsi:type="dcterms:W3CDTF">2014-02-03T09:59:00Z</dcterms:created>
  <dcterms:modified xsi:type="dcterms:W3CDTF">2014-02-03T10:21:00Z</dcterms:modified>
</cp:coreProperties>
</file>