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4" w:rsidRPr="00733EB4" w:rsidRDefault="00C3485F" w:rsidP="0073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915400"/>
            <wp:effectExtent l="0" t="0" r="9525" b="0"/>
            <wp:docPr id="1" name="Рисунок 1" descr="C:\Users\namorzhova\Desktop\IMG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\Desktop\IMG_6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3EB4">
        <w:rPr>
          <w:rFonts w:ascii="Times New Roman" w:hAnsi="Times New Roman" w:cs="Times New Roman"/>
          <w:b/>
          <w:sz w:val="28"/>
          <w:szCs w:val="28"/>
        </w:rPr>
        <w:t>П</w:t>
      </w:r>
      <w:r w:rsidR="00C16F80">
        <w:rPr>
          <w:rFonts w:ascii="Times New Roman" w:hAnsi="Times New Roman" w:cs="Times New Roman"/>
          <w:b/>
          <w:sz w:val="28"/>
          <w:szCs w:val="28"/>
        </w:rPr>
        <w:t>и</w:t>
      </w:r>
      <w:r w:rsidR="00733EB4">
        <w:rPr>
          <w:rFonts w:ascii="Times New Roman" w:hAnsi="Times New Roman" w:cs="Times New Roman"/>
          <w:b/>
          <w:sz w:val="28"/>
          <w:szCs w:val="28"/>
        </w:rPr>
        <w:t>вкин Антон Васильевич</w:t>
      </w:r>
    </w:p>
    <w:p w:rsidR="00D57F34" w:rsidRDefault="00733EB4" w:rsidP="00D57F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F34">
        <w:rPr>
          <w:rFonts w:ascii="Times New Roman" w:hAnsi="Times New Roman" w:cs="Times New Roman"/>
          <w:sz w:val="28"/>
          <w:szCs w:val="28"/>
        </w:rPr>
        <w:lastRenderedPageBreak/>
        <w:t xml:space="preserve">    Родился 24 октября 1974 года</w:t>
      </w:r>
      <w:proofErr w:type="gramStart"/>
      <w:r w:rsidR="00C16F80" w:rsidRPr="00D57F34">
        <w:rPr>
          <w:rFonts w:ascii="Times New Roman" w:hAnsi="Times New Roman" w:cs="Times New Roman"/>
          <w:sz w:val="28"/>
          <w:szCs w:val="28"/>
        </w:rPr>
        <w:t xml:space="preserve"> </w:t>
      </w:r>
      <w:r w:rsidRPr="00D57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F34">
        <w:rPr>
          <w:rFonts w:ascii="Times New Roman" w:hAnsi="Times New Roman" w:cs="Times New Roman"/>
          <w:sz w:val="28"/>
          <w:szCs w:val="28"/>
        </w:rPr>
        <w:t xml:space="preserve">в селе Долговка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 района Челябинской области. Место жительства Челябинская область,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57F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7F34">
        <w:rPr>
          <w:rFonts w:ascii="Times New Roman" w:hAnsi="Times New Roman" w:cs="Times New Roman"/>
          <w:sz w:val="28"/>
          <w:szCs w:val="28"/>
        </w:rPr>
        <w:t>ектыш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; </w:t>
      </w:r>
      <w:r w:rsidR="004851A9" w:rsidRPr="00D57F34">
        <w:rPr>
          <w:rFonts w:ascii="Times New Roman" w:hAnsi="Times New Roman" w:cs="Times New Roman"/>
          <w:sz w:val="28"/>
          <w:szCs w:val="28"/>
        </w:rPr>
        <w:t xml:space="preserve">образование высшее профессиональное, </w:t>
      </w:r>
      <w:r w:rsidRPr="00D57F34">
        <w:rPr>
          <w:rFonts w:ascii="Times New Roman" w:hAnsi="Times New Roman" w:cs="Times New Roman"/>
          <w:sz w:val="28"/>
          <w:szCs w:val="28"/>
        </w:rPr>
        <w:t xml:space="preserve">выдвинут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 местным  отделением Всероссийской политической партии "ЕДИНАЯ РОССИЯ".</w:t>
      </w:r>
    </w:p>
    <w:p w:rsidR="00E35FDD" w:rsidRPr="00D57F34" w:rsidRDefault="00D57F34" w:rsidP="00D57F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FDD" w:rsidRPr="00D57F34">
        <w:rPr>
          <w:rFonts w:ascii="Times New Roman" w:hAnsi="Times New Roman" w:cs="Times New Roman"/>
          <w:sz w:val="28"/>
          <w:szCs w:val="28"/>
        </w:rPr>
        <w:t xml:space="preserve">Начальную школу закончил в п. </w:t>
      </w:r>
      <w:proofErr w:type="spellStart"/>
      <w:r w:rsidR="00E35FDD" w:rsidRPr="00D57F34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="00E35FDD" w:rsidRPr="00D57F34">
        <w:rPr>
          <w:rFonts w:ascii="Times New Roman" w:hAnsi="Times New Roman" w:cs="Times New Roman"/>
          <w:sz w:val="28"/>
          <w:szCs w:val="28"/>
        </w:rPr>
        <w:t xml:space="preserve">, среднюю - в с. </w:t>
      </w:r>
      <w:proofErr w:type="spellStart"/>
      <w:r w:rsidR="00E35FDD" w:rsidRPr="00D57F34"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E35FDD" w:rsidRPr="00D57F34">
        <w:rPr>
          <w:rFonts w:ascii="Times New Roman" w:hAnsi="Times New Roman" w:cs="Times New Roman"/>
          <w:sz w:val="28"/>
          <w:szCs w:val="28"/>
        </w:rPr>
        <w:t xml:space="preserve">. После школы одновременно окончил три учебных заведения: </w:t>
      </w:r>
      <w:proofErr w:type="spellStart"/>
      <w:r w:rsidR="00E35FDD" w:rsidRPr="00D57F34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E35FDD" w:rsidRPr="00D57F34">
        <w:rPr>
          <w:rFonts w:ascii="Times New Roman" w:hAnsi="Times New Roman" w:cs="Times New Roman"/>
          <w:sz w:val="28"/>
          <w:szCs w:val="28"/>
        </w:rPr>
        <w:t xml:space="preserve"> техникум пищевой промышленности, Профессиональное училище №100 и Челябинский профессиональны колледж. Получил 2 высших образования: экономическое и юридическое. В 2000 году окончил </w:t>
      </w:r>
      <w:proofErr w:type="spellStart"/>
      <w:r w:rsidR="00E35FDD" w:rsidRPr="00D57F34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E35FDD" w:rsidRPr="00D57F34">
        <w:rPr>
          <w:rFonts w:ascii="Times New Roman" w:hAnsi="Times New Roman" w:cs="Times New Roman"/>
          <w:sz w:val="28"/>
          <w:szCs w:val="28"/>
        </w:rPr>
        <w:t xml:space="preserve"> - Уральский государственный университет, а в 2004 году Балтийский институт экологии политики и права.</w:t>
      </w:r>
    </w:p>
    <w:p w:rsidR="00E35FDD" w:rsidRPr="00D57F34" w:rsidRDefault="00E35FDD" w:rsidP="00D57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34">
        <w:rPr>
          <w:rFonts w:ascii="Times New Roman" w:hAnsi="Times New Roman" w:cs="Times New Roman"/>
          <w:sz w:val="28"/>
          <w:szCs w:val="28"/>
        </w:rPr>
        <w:tab/>
        <w:t>Начинал свою трудовую деятельность в 1995 году экономистом в Районном отделе статистики, с 1996 года – главный бухгалтер детского санатория «Голубой мыс», с 2004 года – главный бухгалтер в ОАО «Калачёвский совхоз», с 2005 года - директор ООО «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Агропромгамма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>», заместитель директора ООО «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Уралстройтара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», с 2010 года по совместительству - инструктор спорткомитета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 района, с 2011 года по совместительству – педагог </w:t>
      </w:r>
      <w:proofErr w:type="spellStart"/>
      <w:r w:rsidRPr="00D57F3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57F34">
        <w:rPr>
          <w:rFonts w:ascii="Times New Roman" w:hAnsi="Times New Roman" w:cs="Times New Roman"/>
          <w:sz w:val="28"/>
          <w:szCs w:val="28"/>
        </w:rPr>
        <w:t xml:space="preserve"> районного Дома детского творчества, а с октября 2013 года Дом детского творчества стал основным местом работы.</w:t>
      </w:r>
      <w:r w:rsidRPr="00D57F34">
        <w:rPr>
          <w:rFonts w:ascii="Times New Roman" w:hAnsi="Times New Roman" w:cs="Times New Roman"/>
          <w:sz w:val="28"/>
          <w:szCs w:val="28"/>
        </w:rPr>
        <w:tab/>
        <w:t>Награждён Грамотами Министерства по физической культуре и спорту Челябинской области «За развитие и популяризацию шахмат, и успешное выступление в составе команды Челябинской области», Почётной грамотой Министерства сельского хозяйства Челябинской области, грамотой Федерации шашек России и дипломом Челябинской областной шахматной Федерации. Член исполкома Челябинской областной шахматной Федерации, председатель комиссии по работе с сельскими районами области.</w:t>
      </w:r>
    </w:p>
    <w:p w:rsidR="00E35FDD" w:rsidRPr="00D57F34" w:rsidRDefault="00E35FDD" w:rsidP="00D57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D" w:rsidRPr="00733EB4" w:rsidRDefault="00E35FDD" w:rsidP="00D57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F34">
        <w:rPr>
          <w:rFonts w:ascii="Times New Roman" w:hAnsi="Times New Roman" w:cs="Times New Roman"/>
          <w:sz w:val="28"/>
          <w:szCs w:val="28"/>
        </w:rPr>
        <w:tab/>
        <w:t>Воспитывает двух дочерей и трёх сыновей.</w:t>
      </w:r>
    </w:p>
    <w:sectPr w:rsidR="00E35FDD" w:rsidRPr="0073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4"/>
    <w:rsid w:val="001E106E"/>
    <w:rsid w:val="004851A9"/>
    <w:rsid w:val="00733EB4"/>
    <w:rsid w:val="00C0621D"/>
    <w:rsid w:val="00C16F80"/>
    <w:rsid w:val="00C3485F"/>
    <w:rsid w:val="00D57F34"/>
    <w:rsid w:val="00E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E92A-E502-4A58-B6F5-749CB78F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9</cp:revision>
  <dcterms:created xsi:type="dcterms:W3CDTF">2015-08-31T10:57:00Z</dcterms:created>
  <dcterms:modified xsi:type="dcterms:W3CDTF">2016-03-16T04:15:00Z</dcterms:modified>
</cp:coreProperties>
</file>