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06" w:rsidRDefault="00510306" w:rsidP="00510306">
      <w:pPr>
        <w:pageBreakBefore/>
        <w:spacing w:line="360" w:lineRule="auto"/>
        <w:jc w:val="center"/>
      </w:pPr>
      <w:r>
        <w:rPr>
          <w:b/>
          <w:bCs/>
        </w:rPr>
        <w:t xml:space="preserve">Интернет-акция Кадастровой палаты по Челябинской области </w:t>
      </w:r>
      <w:r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вызвала </w:t>
      </w:r>
      <w:r>
        <w:rPr>
          <w:b/>
          <w:bCs/>
        </w:rPr>
        <w:t xml:space="preserve">  </w:t>
      </w:r>
      <w:r>
        <w:rPr>
          <w:b/>
          <w:bCs/>
        </w:rPr>
        <w:t xml:space="preserve">интерес у </w:t>
      </w:r>
      <w:proofErr w:type="spellStart"/>
      <w:r>
        <w:rPr>
          <w:b/>
          <w:bCs/>
        </w:rPr>
        <w:t>южноуральцев</w:t>
      </w:r>
      <w:bookmarkStart w:id="0" w:name="_GoBack"/>
      <w:bookmarkEnd w:id="0"/>
      <w:proofErr w:type="spellEnd"/>
    </w:p>
    <w:p w:rsidR="00510306" w:rsidRDefault="00510306" w:rsidP="00510306"/>
    <w:p w:rsidR="00510306" w:rsidRDefault="00510306" w:rsidP="00510306">
      <w:pPr>
        <w:spacing w:line="360" w:lineRule="auto"/>
        <w:ind w:firstLine="737"/>
        <w:jc w:val="both"/>
      </w:pPr>
      <w:r>
        <w:rPr>
          <w:iCs/>
        </w:rPr>
        <w:t xml:space="preserve">Филиал Федеральной кадастровой палаты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 xml:space="preserve"> по Челябинской области провел </w:t>
      </w:r>
      <w:proofErr w:type="gramStart"/>
      <w:r>
        <w:rPr>
          <w:iCs/>
        </w:rPr>
        <w:t>традиционную</w:t>
      </w:r>
      <w:proofErr w:type="gramEnd"/>
      <w:r>
        <w:rPr>
          <w:iCs/>
        </w:rPr>
        <w:t xml:space="preserve"> интернет-акцию «Директор филиала отвечает на вопросы граждан». В мероприятии приняли участие 8 </w:t>
      </w:r>
      <w:proofErr w:type="spellStart"/>
      <w:r>
        <w:rPr>
          <w:iCs/>
        </w:rPr>
        <w:t>южноуральцев</w:t>
      </w:r>
      <w:proofErr w:type="spellEnd"/>
      <w:r>
        <w:rPr>
          <w:iCs/>
        </w:rPr>
        <w:t xml:space="preserve">, которые смогли оперативно получить информационно-консультативную помощь по вопросам оказания государственных услуг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>.</w:t>
      </w:r>
    </w:p>
    <w:p w:rsidR="00510306" w:rsidRDefault="00510306" w:rsidP="00510306">
      <w:pPr>
        <w:spacing w:line="360" w:lineRule="auto"/>
        <w:ind w:firstLine="737"/>
        <w:jc w:val="both"/>
      </w:pPr>
    </w:p>
    <w:p w:rsidR="00510306" w:rsidRDefault="00510306" w:rsidP="00510306">
      <w:pPr>
        <w:spacing w:line="360" w:lineRule="auto"/>
        <w:ind w:firstLine="737"/>
        <w:jc w:val="both"/>
      </w:pPr>
      <w:r>
        <w:t xml:space="preserve">В ходе проведения </w:t>
      </w:r>
      <w:proofErr w:type="gramStart"/>
      <w:r>
        <w:t>интернет-акции</w:t>
      </w:r>
      <w:proofErr w:type="gramEnd"/>
      <w:r>
        <w:t xml:space="preserve"> выяснилось, что ж</w:t>
      </w:r>
      <w:r>
        <w:rPr>
          <w:bCs/>
          <w:color w:val="000000"/>
          <w:spacing w:val="-1"/>
          <w:lang w:eastAsia="en-US"/>
        </w:rPr>
        <w:t>ителей региона волнуют вопросы об установлении границ земельных участков, постановки гаражных блоков на учет, необходимости узаконивания перепланировки и переустройства в индивидуальном жилом доме, многие другие.</w:t>
      </w:r>
    </w:p>
    <w:p w:rsidR="00510306" w:rsidRDefault="00510306" w:rsidP="00510306">
      <w:pPr>
        <w:spacing w:line="360" w:lineRule="auto"/>
        <w:ind w:firstLine="737"/>
        <w:jc w:val="both"/>
      </w:pPr>
      <w:r>
        <w:t>На протяжении недели любой желающий мог отправить интересующий вопрос по электронной почте или написать сообщение в официальной группе Кадастровой палаты по Челябинской области в социальной сети «</w:t>
      </w:r>
      <w:proofErr w:type="spellStart"/>
      <w:r>
        <w:t>Вконтакте</w:t>
      </w:r>
      <w:proofErr w:type="spellEnd"/>
      <w:r>
        <w:t>» (</w:t>
      </w:r>
      <w:hyperlink r:id="rId5" w:history="1">
        <w:r>
          <w:rPr>
            <w:rStyle w:val="a3"/>
            <w:lang w:bidi="hi-IN"/>
          </w:rPr>
          <w:t>https://vk.com/fkp74</w:t>
        </w:r>
      </w:hyperlink>
      <w:r>
        <w:t xml:space="preserve">) и в короткие сроки получить ответ (в течение 2 рабочих дней). </w:t>
      </w:r>
      <w:proofErr w:type="spellStart"/>
      <w:r>
        <w:t>Южноуральцы</w:t>
      </w:r>
      <w:proofErr w:type="spellEnd"/>
      <w:r>
        <w:t xml:space="preserve"> оценили преимущества данной акции: использование электронных ресурсов и оперативность. В рамках мероприятия поступило более десяти вопросов от </w:t>
      </w:r>
      <w:proofErr w:type="spellStart"/>
      <w:r>
        <w:t>южноуральцев</w:t>
      </w:r>
      <w:proofErr w:type="spellEnd"/>
      <w:r>
        <w:t>. Приведем некоторые из них.</w:t>
      </w:r>
    </w:p>
    <w:p w:rsidR="00510306" w:rsidRDefault="00510306" w:rsidP="00510306">
      <w:pPr>
        <w:spacing w:line="360" w:lineRule="auto"/>
        <w:ind w:firstLine="737"/>
        <w:jc w:val="both"/>
      </w:pPr>
      <w:r>
        <w:rPr>
          <w:b/>
          <w:bCs/>
        </w:rPr>
        <w:t>Вопрос</w:t>
      </w:r>
      <w:r>
        <w:rPr>
          <w:bCs/>
        </w:rPr>
        <w:t>: Правда ли, что с 01.01.2018 невозможно будет распоряжаться земельными участками (независимо от целевого назначения), в том числе проводить различные сделки (продажа, дарение), в документации которых не будет отметок о границах?</w:t>
      </w:r>
    </w:p>
    <w:p w:rsidR="00510306" w:rsidRDefault="00510306" w:rsidP="00510306">
      <w:pPr>
        <w:pStyle w:val="a4"/>
        <w:spacing w:after="0" w:line="360" w:lineRule="auto"/>
        <w:ind w:firstLine="737"/>
        <w:jc w:val="both"/>
      </w:pPr>
      <w:r>
        <w:rPr>
          <w:b/>
        </w:rPr>
        <w:t>Ответ</w:t>
      </w:r>
      <w:r>
        <w:t xml:space="preserve">: Федеральным законом от 13.07.2015 № 218-ФЗ «О государственной регистрации недвижимости» не предусмотрено ограничение по регистрации прав на земельные участки, у которых отсутствуют юридически установленные границы. </w:t>
      </w:r>
    </w:p>
    <w:p w:rsidR="00510306" w:rsidRDefault="00510306" w:rsidP="00510306">
      <w:pPr>
        <w:pStyle w:val="a4"/>
        <w:spacing w:after="0" w:line="360" w:lineRule="auto"/>
        <w:ind w:firstLine="737"/>
        <w:jc w:val="both"/>
      </w:pPr>
      <w:r>
        <w:t xml:space="preserve">Вместе с тем, </w:t>
      </w:r>
      <w:r>
        <w:rPr>
          <w:shd w:val="clear" w:color="auto" w:fill="FFFFFF"/>
        </w:rPr>
        <w:t>установление границ земельного участка, определенных по результатам кадастровых работ и внесенных в кадастр недвижимости, помогает собственникам быть уверенными в своих правах на землю при возникновении любого рода сомнений или споров, а также является гарантом неприкосновенности границ земельного участка.</w:t>
      </w:r>
    </w:p>
    <w:p w:rsidR="00510306" w:rsidRDefault="00510306" w:rsidP="00510306">
      <w:pPr>
        <w:spacing w:line="360" w:lineRule="auto"/>
        <w:ind w:firstLine="737"/>
        <w:jc w:val="both"/>
      </w:pPr>
      <w:r>
        <w:rPr>
          <w:b/>
          <w:bCs/>
        </w:rPr>
        <w:t>Вопрос</w:t>
      </w:r>
      <w:r>
        <w:rPr>
          <w:bCs/>
        </w:rPr>
        <w:t xml:space="preserve">: Наш многоквартирный жилой дом введен в эксплуатацию, теперь необходимо, чтобы орган местного самоуправления передал технический план на здание в Кадастровую палату. Но выяснилось, что объем технического плана намного больше, чем может принять сайт </w:t>
      </w:r>
      <w:proofErr w:type="spellStart"/>
      <w:r>
        <w:rPr>
          <w:bCs/>
        </w:rPr>
        <w:t>Росреестра</w:t>
      </w:r>
      <w:proofErr w:type="spellEnd"/>
      <w:r>
        <w:rPr>
          <w:bCs/>
        </w:rPr>
        <w:t xml:space="preserve">, как быть в подобной ситуации? </w:t>
      </w:r>
    </w:p>
    <w:p w:rsidR="00510306" w:rsidRDefault="00510306" w:rsidP="00510306">
      <w:pPr>
        <w:tabs>
          <w:tab w:val="left" w:pos="851"/>
        </w:tabs>
        <w:spacing w:line="360" w:lineRule="auto"/>
        <w:ind w:firstLine="709"/>
        <w:jc w:val="both"/>
      </w:pPr>
      <w:r>
        <w:rPr>
          <w:b/>
          <w:bCs/>
          <w:color w:val="000000"/>
          <w:spacing w:val="-1"/>
          <w:lang w:eastAsia="en-US"/>
        </w:rPr>
        <w:lastRenderedPageBreak/>
        <w:t>Ответ</w:t>
      </w:r>
      <w:r>
        <w:rPr>
          <w:bCs/>
          <w:color w:val="000000"/>
          <w:spacing w:val="-1"/>
          <w:lang w:eastAsia="en-US"/>
        </w:rPr>
        <w:t xml:space="preserve">: </w:t>
      </w:r>
      <w:proofErr w:type="gramStart"/>
      <w:r>
        <w:rPr>
          <w:bCs/>
          <w:color w:val="000000"/>
          <w:spacing w:val="-1"/>
          <w:lang w:eastAsia="en-US"/>
        </w:rPr>
        <w:t xml:space="preserve">При возникновении технических проблем при подаче посредством официального сайта </w:t>
      </w:r>
      <w:proofErr w:type="spellStart"/>
      <w:r>
        <w:rPr>
          <w:bCs/>
          <w:color w:val="000000"/>
          <w:spacing w:val="-1"/>
          <w:lang w:eastAsia="en-US"/>
        </w:rPr>
        <w:t>Росреестра</w:t>
      </w:r>
      <w:proofErr w:type="spellEnd"/>
      <w:r>
        <w:rPr>
          <w:bCs/>
          <w:color w:val="000000"/>
          <w:spacing w:val="-1"/>
          <w:lang w:eastAsia="en-US"/>
        </w:rPr>
        <w:t xml:space="preserve"> заявления об осуществлении государственного кадастрового учета и документов, подготовленных органами местного самоуправления, соответствующие документы вместе с электронным образом бумажного заявления об осуществлении учета, подписанного лицом, уполномоченным органом местного самоуправления, и заверенным усиленной квалифицированной электронной подписью (УКЭП) такого лица, могут быть направлены в Кадастровую палату по Челябинской области по адресу электронной</w:t>
      </w:r>
      <w:proofErr w:type="gramEnd"/>
      <w:r>
        <w:rPr>
          <w:bCs/>
          <w:color w:val="000000"/>
          <w:spacing w:val="-1"/>
          <w:lang w:eastAsia="en-US"/>
        </w:rPr>
        <w:t xml:space="preserve"> почты: </w:t>
      </w:r>
      <w:hyperlink r:id="rId6" w:history="1">
        <w:r>
          <w:rPr>
            <w:rStyle w:val="a3"/>
            <w:bCs/>
            <w:color w:val="000000"/>
            <w:spacing w:val="-1"/>
            <w:lang w:eastAsia="en-US"/>
          </w:rPr>
          <w:t>oipd-fgbu74@74.kadastr.ru</w:t>
        </w:r>
      </w:hyperlink>
      <w:r>
        <w:rPr>
          <w:bCs/>
          <w:color w:val="000000"/>
          <w:spacing w:val="-1"/>
          <w:lang w:eastAsia="en-US"/>
        </w:rPr>
        <w:t>.</w:t>
      </w:r>
    </w:p>
    <w:p w:rsidR="00510306" w:rsidRDefault="00510306" w:rsidP="00510306">
      <w:pPr>
        <w:tabs>
          <w:tab w:val="left" w:pos="851"/>
        </w:tabs>
        <w:spacing w:line="360" w:lineRule="auto"/>
        <w:ind w:firstLine="709"/>
        <w:jc w:val="both"/>
      </w:pPr>
      <w:r>
        <w:rPr>
          <w:bCs/>
          <w:color w:val="000000"/>
          <w:spacing w:val="-1"/>
          <w:lang w:eastAsia="en-US"/>
        </w:rPr>
        <w:t>Отметим,</w:t>
      </w:r>
      <w:r>
        <w:rPr>
          <w:bCs/>
          <w:spacing w:val="-1"/>
          <w:lang w:eastAsia="en-US"/>
        </w:rPr>
        <w:t xml:space="preserve"> что Кадастровая палата по Челябинской области систематично проводит мероприятия по консультированию граждан по вопросам оказания государственных услуг </w:t>
      </w:r>
      <w:proofErr w:type="spellStart"/>
      <w:r>
        <w:rPr>
          <w:bCs/>
          <w:spacing w:val="-1"/>
          <w:lang w:eastAsia="en-US"/>
        </w:rPr>
        <w:t>Росреестра</w:t>
      </w:r>
      <w:proofErr w:type="spellEnd"/>
      <w:r>
        <w:rPr>
          <w:bCs/>
          <w:spacing w:val="-1"/>
          <w:lang w:eastAsia="en-US"/>
        </w:rPr>
        <w:t xml:space="preserve">. Кроме того, </w:t>
      </w:r>
      <w:r>
        <w:rPr>
          <w:bCs/>
          <w:color w:val="000000"/>
          <w:spacing w:val="-1"/>
          <w:lang w:eastAsia="en-US"/>
        </w:rPr>
        <w:t xml:space="preserve">для оказания консультативной помощи жителям региона действует </w:t>
      </w:r>
      <w:r>
        <w:rPr>
          <w:color w:val="000000"/>
          <w:spacing w:val="-1"/>
          <w:lang w:eastAsia="en-US"/>
        </w:rPr>
        <w:t>Единая справочная служба Кадастровой палаты по Челябинской области (</w:t>
      </w:r>
      <w:r>
        <w:rPr>
          <w:color w:val="000000"/>
          <w:spacing w:val="-4"/>
          <w:lang w:eastAsia="ru-RU"/>
        </w:rPr>
        <w:t xml:space="preserve">8 (351) 20-20-401). </w:t>
      </w:r>
      <w:r>
        <w:rPr>
          <w:rFonts w:eastAsia="Microsoft YaHei"/>
          <w:color w:val="000000"/>
          <w:spacing w:val="-4"/>
          <w:lang w:eastAsia="ru-RU"/>
        </w:rPr>
        <w:t xml:space="preserve">Обращаем внимание, что с 1 апреля текущего года номер телефона справочной службы изменился, консультирование граждан осуществляется по номеру </w:t>
      </w:r>
      <w:r>
        <w:rPr>
          <w:rFonts w:eastAsia="Microsoft YaHei"/>
          <w:b/>
          <w:color w:val="000000"/>
          <w:spacing w:val="-4"/>
          <w:lang w:eastAsia="ru-RU"/>
        </w:rPr>
        <w:t>8 (351) 728-63-14.</w:t>
      </w:r>
    </w:p>
    <w:p w:rsidR="00510306" w:rsidRDefault="00510306" w:rsidP="00510306">
      <w:pPr>
        <w:spacing w:line="360" w:lineRule="auto"/>
        <w:jc w:val="center"/>
        <w:rPr>
          <w:b/>
          <w:bCs/>
          <w:shd w:val="clear" w:color="auto" w:fill="FFFF66"/>
        </w:rPr>
      </w:pPr>
    </w:p>
    <w:p w:rsidR="00510306" w:rsidRDefault="00510306" w:rsidP="00510306">
      <w:pPr>
        <w:spacing w:line="360" w:lineRule="auto"/>
        <w:ind w:firstLine="729"/>
        <w:jc w:val="right"/>
      </w:pPr>
      <w:r>
        <w:rPr>
          <w:b/>
          <w:bCs/>
          <w:iCs/>
          <w:highlight w:val="white"/>
        </w:rPr>
        <w:t>Заместитель н</w:t>
      </w:r>
      <w:r>
        <w:rPr>
          <w:b/>
          <w:bCs/>
          <w:highlight w:val="white"/>
        </w:rPr>
        <w:t xml:space="preserve">ачальника территориального отдела № 9 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510306" w:rsidRDefault="00510306" w:rsidP="00510306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510306" w:rsidRDefault="00510306" w:rsidP="00510306">
      <w:pPr>
        <w:pStyle w:val="a4"/>
        <w:spacing w:after="0" w:line="360" w:lineRule="auto"/>
        <w:ind w:firstLine="729"/>
        <w:jc w:val="right"/>
        <w:rPr>
          <w:b/>
          <w:bCs/>
          <w:shd w:val="clear" w:color="auto" w:fill="FFFF66"/>
        </w:rPr>
      </w:pPr>
    </w:p>
    <w:p w:rsidR="001D1883" w:rsidRDefault="001D1883"/>
    <w:sectPr w:rsidR="001D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54"/>
    <w:rsid w:val="001D1883"/>
    <w:rsid w:val="0051030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030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1030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103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030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1030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103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pd-fgbu74@74.kadastr.ru" TargetMode="External"/><Relationship Id="rId5" Type="http://schemas.openxmlformats.org/officeDocument/2006/relationships/hyperlink" Target="https://vk.com/fkp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2017-04-18T06:30:00Z</dcterms:created>
  <dcterms:modified xsi:type="dcterms:W3CDTF">2017-04-18T06:30:00Z</dcterms:modified>
</cp:coreProperties>
</file>