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8" w:rsidRDefault="00FD4118" w:rsidP="00FD4118">
      <w:pPr>
        <w:pageBreakBefore/>
        <w:spacing w:line="360" w:lineRule="auto"/>
        <w:jc w:val="center"/>
      </w:pPr>
      <w:r>
        <w:rPr>
          <w:b/>
        </w:rPr>
        <w:t xml:space="preserve">Южноуральцы стали чаще обращаться в МФЦ </w:t>
      </w:r>
      <w:r>
        <w:rPr>
          <w:b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</w:rPr>
        <w:t xml:space="preserve">за получением государственных услуг Росреестра </w:t>
      </w:r>
    </w:p>
    <w:p w:rsidR="00FD4118" w:rsidRDefault="00FD4118" w:rsidP="00FD4118">
      <w:pPr>
        <w:spacing w:line="360" w:lineRule="auto"/>
        <w:ind w:firstLine="709"/>
        <w:jc w:val="both"/>
        <w:rPr>
          <w:b/>
        </w:rPr>
      </w:pPr>
    </w:p>
    <w:p w:rsidR="00FD4118" w:rsidRDefault="00FD4118" w:rsidP="00FD4118">
      <w:pPr>
        <w:spacing w:line="360" w:lineRule="auto"/>
        <w:ind w:firstLine="709"/>
        <w:jc w:val="both"/>
      </w:pPr>
      <w:r>
        <w:t>Филиал Федеральной кадастровой палаты Росреестра по Челябинской области сообщает, что жители региона стали чаще обращаться в многофункциональные центры по предоставлению государственных и муниципальных услуг «Мои документы» (МФЦ) за получением услуг Росреестра.</w:t>
      </w:r>
    </w:p>
    <w:p w:rsidR="00FD4118" w:rsidRDefault="00FD4118" w:rsidP="00FD4118">
      <w:pPr>
        <w:spacing w:line="360" w:lineRule="auto"/>
        <w:ind w:firstLine="709"/>
        <w:jc w:val="both"/>
      </w:pPr>
      <w:r>
        <w:t xml:space="preserve">В настоящий момент на территории Челябинской области работают </w:t>
      </w:r>
      <w:r>
        <w:rPr>
          <w:b/>
        </w:rPr>
        <w:t>55 офисов МФЦ</w:t>
      </w:r>
      <w:r>
        <w:t>. Предметом их деятельности является организация предоставления государственных и муниципальных услуг населению региона. </w:t>
      </w:r>
    </w:p>
    <w:p w:rsidR="00FD4118" w:rsidRDefault="00FD4118" w:rsidP="00FD4118">
      <w:pPr>
        <w:spacing w:line="360" w:lineRule="auto"/>
        <w:ind w:firstLine="709"/>
        <w:jc w:val="both"/>
      </w:pPr>
      <w:r>
        <w:t xml:space="preserve">В соответствии с дорожной картой по повышению качества государственных услуг в сфере государственного кадастрового учета и регистрации прав, доля государственных услуг Росреестра, предоставляемых в МФЦ, в 2016 году должна составить </w:t>
      </w:r>
      <w:r>
        <w:rPr>
          <w:b/>
        </w:rPr>
        <w:t>не менее 80%.</w:t>
      </w:r>
    </w:p>
    <w:p w:rsidR="00FD4118" w:rsidRDefault="00FD4118" w:rsidP="00FD4118">
      <w:pPr>
        <w:spacing w:line="360" w:lineRule="auto"/>
        <w:ind w:firstLine="680"/>
        <w:jc w:val="both"/>
      </w:pPr>
      <w:r>
        <w:t>За октябрь текущего года в МФЦ Челябинской области поступило более 3 000 заявлений об осуществлении государственного кадастрового учета, что составило 75,8% от общего количества поступивших заявлений. В октябре 2015 года доля заявлений, поступивших в МФЦ, составила 39,8% (более 1 500 заявлений). Таким образом, в октябре 2016 года по сравнению с аналогичным периодом прошлого года отмечен рост заявлений на 77%.</w:t>
      </w:r>
    </w:p>
    <w:p w:rsidR="00FD4118" w:rsidRDefault="00FD4118" w:rsidP="00FD4118">
      <w:pPr>
        <w:spacing w:line="360" w:lineRule="auto"/>
        <w:ind w:firstLine="680"/>
        <w:jc w:val="both"/>
      </w:pPr>
      <w:r>
        <w:t>Специалисты также отмечают рост запросов на предоставление сведений, внесенных в государственный кадастр недвижимости, поступивших в МФЦ. В октябре 2016 года поступило более 9 500 запросов, что составляет 92% от общего количества поступивших запросов. За аналогичный период прошлого года доля запросов составила 48,2% (более 8 000 запросов). Можно сделать вывод, что в октябре текущего года наблюдается рост поступивших запросов  на 20,8%.</w:t>
      </w:r>
    </w:p>
    <w:p w:rsidR="00FD4118" w:rsidRDefault="00FD4118" w:rsidP="00FD4118">
      <w:pPr>
        <w:spacing w:line="360" w:lineRule="auto"/>
        <w:ind w:firstLine="680"/>
        <w:jc w:val="both"/>
      </w:pPr>
      <w:r>
        <w:t>Напомним, что ознакомиться с перечнем и контактными данными офисов МФЦ, осуществляющих прием и выдачу документов для получения государственных услуг Росреестра, можно на сайте Росреестра (</w:t>
      </w:r>
      <w:hyperlink r:id="rId5" w:history="1">
        <w:r>
          <w:rPr>
            <w:rStyle w:val="a3"/>
          </w:rPr>
          <w:t>www.rosreestr.ru</w:t>
        </w:r>
      </w:hyperlink>
      <w:r>
        <w:t>), в разделе «Электронные услуги и сервисы» с помощью сервиса «Офисы и приемные. Предварительная запись на прием»  (</w:t>
      </w:r>
      <w:hyperlink r:id="rId6" w:history="1">
        <w:r>
          <w:rPr>
            <w:rStyle w:val="a3"/>
          </w:rPr>
          <w:t>https://rosreestr.ru/wps/portal/cc_ib_office</w:t>
        </w:r>
      </w:hyperlink>
      <w:r>
        <w:t>).</w:t>
      </w:r>
    </w:p>
    <w:p w:rsidR="00FD4118" w:rsidRDefault="00FD4118" w:rsidP="00FD4118">
      <w:pPr>
        <w:spacing w:line="360" w:lineRule="auto"/>
        <w:ind w:firstLine="680"/>
        <w:jc w:val="both"/>
      </w:pPr>
    </w:p>
    <w:p w:rsidR="00FD4118" w:rsidRDefault="00FD4118" w:rsidP="00FD4118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FD4118" w:rsidRDefault="00FD4118" w:rsidP="00FD4118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Росреестра» </w:t>
      </w:r>
    </w:p>
    <w:p w:rsidR="00FD4118" w:rsidRDefault="00FD4118" w:rsidP="00FD4118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FD4118" w:rsidRDefault="00FD4118" w:rsidP="00FD4118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>Н.М. Киракосян</w:t>
      </w:r>
    </w:p>
    <w:sectPr w:rsidR="00FD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9"/>
    <w:rsid w:val="002234A9"/>
    <w:rsid w:val="00B67DF9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411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411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office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2016-12-08T03:13:00Z</dcterms:created>
  <dcterms:modified xsi:type="dcterms:W3CDTF">2016-12-08T03:13:00Z</dcterms:modified>
</cp:coreProperties>
</file>