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F" w:rsidRDefault="0014638F" w:rsidP="0014638F">
      <w:pPr>
        <w:pageBreakBefore/>
        <w:spacing w:line="360" w:lineRule="auto"/>
        <w:jc w:val="center"/>
      </w:pPr>
      <w:r>
        <w:rPr>
          <w:rStyle w:val="a3"/>
        </w:rPr>
        <w:t>Кадастровая палата готовится к работе в ЕГРН</w:t>
      </w:r>
    </w:p>
    <w:p w:rsidR="0014638F" w:rsidRDefault="0014638F" w:rsidP="0014638F">
      <w:pPr>
        <w:spacing w:line="360" w:lineRule="auto"/>
        <w:jc w:val="center"/>
      </w:pPr>
    </w:p>
    <w:p w:rsidR="0014638F" w:rsidRDefault="0014638F" w:rsidP="0014638F">
      <w:pPr>
        <w:spacing w:line="360" w:lineRule="auto"/>
        <w:ind w:firstLine="709"/>
        <w:jc w:val="both"/>
      </w:pPr>
      <w:r>
        <w:rPr>
          <w:iCs/>
        </w:rPr>
        <w:t xml:space="preserve"> С 1 января 2017 года вступает в силу федеральный закон, который предусматривает создание Единого государственного реестра недвижимости (ЕГРН) и единой учетно-регистрационной системы. В состав Единого реестра недвижимости войдут сведения, содержащиеся в настоящее время в кадастре недвижимости и реестре прав. </w:t>
      </w:r>
      <w:r>
        <w:t xml:space="preserve">Согласно разработанному плану мероприятий по созданию ЕГРН, филиал Федеральной кадастровой палаты </w:t>
      </w:r>
      <w:proofErr w:type="spellStart"/>
      <w:r>
        <w:t>Росреестра</w:t>
      </w:r>
      <w:proofErr w:type="spellEnd"/>
      <w:r>
        <w:t xml:space="preserve"> по Челябинской области проводит подготовительную работу по организационному обеспечению, обучению работников, а также работу по миграции данных в новую учетную систему ЕГРН.</w:t>
      </w:r>
    </w:p>
    <w:p w:rsidR="0014638F" w:rsidRDefault="0014638F" w:rsidP="0014638F">
      <w:pPr>
        <w:spacing w:line="360" w:lineRule="auto"/>
        <w:ind w:firstLine="709"/>
        <w:jc w:val="both"/>
      </w:pPr>
      <w:r>
        <w:t xml:space="preserve">Организационные мероприятия включают в себя создание рабочих групп, разработку должностных инструкций сотрудников, отвечающих за работу с ЕГРН, организацию и контроль документооборота, утверждение схемы внутриведомственного взаимодействия территориальных органов </w:t>
      </w:r>
      <w:proofErr w:type="spellStart"/>
      <w:r>
        <w:t>Росреестра</w:t>
      </w:r>
      <w:proofErr w:type="spellEnd"/>
      <w:r>
        <w:t xml:space="preserve"> и филиалов региональной Кадастровой палаты.</w:t>
      </w:r>
    </w:p>
    <w:p w:rsidR="0014638F" w:rsidRDefault="0014638F" w:rsidP="0014638F">
      <w:pPr>
        <w:spacing w:line="360" w:lineRule="auto"/>
        <w:ind w:firstLine="709"/>
        <w:jc w:val="both"/>
      </w:pPr>
      <w:r>
        <w:t xml:space="preserve">Отдельное внимание уделяется обучению сотрудников. В августе 2016 года было проведено тестирование сотрудников Кадастровой палаты по Челябинской области по вопросам, касающимся </w:t>
      </w:r>
      <w:r>
        <w:rPr>
          <w:sz w:val="28"/>
          <w:szCs w:val="28"/>
        </w:rPr>
        <w:t xml:space="preserve"> </w:t>
      </w:r>
      <w:r>
        <w:t xml:space="preserve">основных положений закона о регистрации недвижимости. Средний процент правильных ответов составил </w:t>
      </w:r>
      <w:r>
        <w:rPr>
          <w:b/>
          <w:bCs/>
        </w:rPr>
        <w:t>93%</w:t>
      </w:r>
      <w:r>
        <w:t>. Проведен ряд обучающих семинаров работников по обмену опытом в сфере государственной регистрации прав. По данному направлению было обучено</w:t>
      </w:r>
      <w:r>
        <w:rPr>
          <w:b/>
          <w:bCs/>
        </w:rPr>
        <w:t xml:space="preserve"> 54 сотрудника. </w:t>
      </w:r>
      <w:r>
        <w:t xml:space="preserve">Специалисты отделов кадастрового учета провели обучение сотрудников Управления </w:t>
      </w:r>
      <w:proofErr w:type="spellStart"/>
      <w:r>
        <w:t>Росреестра</w:t>
      </w:r>
      <w:proofErr w:type="spellEnd"/>
      <w:r>
        <w:t xml:space="preserve"> по Челябинской области. На сегодняшний день обучено более </w:t>
      </w:r>
      <w:r>
        <w:rPr>
          <w:b/>
          <w:bCs/>
        </w:rPr>
        <w:t>200</w:t>
      </w:r>
      <w:r>
        <w:t xml:space="preserve"> </w:t>
      </w:r>
      <w:r>
        <w:rPr>
          <w:b/>
          <w:bCs/>
        </w:rPr>
        <w:t xml:space="preserve">сотрудников. </w:t>
      </w:r>
      <w:r>
        <w:t>Организовано также дистанционное обучение, в сентябре 2016 года прошла видеоконференция, в ходе которой был продемонстрирован принцип работы в ЕГРН.</w:t>
      </w:r>
    </w:p>
    <w:p w:rsidR="0014638F" w:rsidRDefault="0014638F" w:rsidP="0014638F">
      <w:pPr>
        <w:spacing w:line="360" w:lineRule="auto"/>
        <w:ind w:firstLine="709"/>
        <w:jc w:val="both"/>
      </w:pPr>
      <w:r>
        <w:t>В рамках мероприятий по миграции данных в новую систему ЕГРН Кадастровая палата по Челябинской области вошла в число пилотных регионов, которые в настоящее время выполняют работу по подготовительному этапу миграции: проводят точечную загрузку данных в ЕГРН и анализируют ошибки при загрузке данных. Следующим этапом станет  основная миграция базы данных всего региона, что позволит окончательно сформировать единую учетно-регистрационную систему для эффективной работы ЕГРН.</w:t>
      </w:r>
    </w:p>
    <w:p w:rsidR="0014638F" w:rsidRDefault="0014638F" w:rsidP="0014638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Начальник территориального отдела № 9  </w:t>
      </w:r>
    </w:p>
    <w:p w:rsidR="0014638F" w:rsidRDefault="0014638F" w:rsidP="0014638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филиала ФГБУ «ФКП </w:t>
      </w:r>
      <w:proofErr w:type="spellStart"/>
      <w:r>
        <w:rPr>
          <w:b/>
          <w:bCs/>
          <w:highlight w:val="white"/>
        </w:rPr>
        <w:t>Росреестра</w:t>
      </w:r>
      <w:proofErr w:type="spellEnd"/>
      <w:r>
        <w:rPr>
          <w:b/>
          <w:bCs/>
          <w:highlight w:val="white"/>
        </w:rPr>
        <w:t xml:space="preserve">» </w:t>
      </w:r>
    </w:p>
    <w:p w:rsidR="0014638F" w:rsidRDefault="0014638F" w:rsidP="0014638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по Челябинской области </w:t>
      </w:r>
    </w:p>
    <w:p w:rsidR="0014638F" w:rsidRDefault="0014638F" w:rsidP="0014638F">
      <w:pPr>
        <w:spacing w:line="360" w:lineRule="auto"/>
        <w:ind w:firstLine="729"/>
        <w:jc w:val="right"/>
      </w:pPr>
      <w:r>
        <w:rPr>
          <w:b/>
          <w:bCs/>
          <w:highlight w:val="white"/>
        </w:rPr>
        <w:t xml:space="preserve">Н.М </w:t>
      </w:r>
      <w:proofErr w:type="spellStart"/>
      <w:r>
        <w:rPr>
          <w:b/>
          <w:bCs/>
          <w:highlight w:val="white"/>
        </w:rPr>
        <w:t>Киракосян</w:t>
      </w:r>
      <w:bookmarkStart w:id="0" w:name="_GoBack"/>
      <w:bookmarkEnd w:id="0"/>
      <w:proofErr w:type="spellEnd"/>
    </w:p>
    <w:sectPr w:rsidR="0014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99A"/>
    <w:rsid w:val="0014638F"/>
    <w:rsid w:val="0038499A"/>
    <w:rsid w:val="009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3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6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2016-10-25T05:06:00Z</dcterms:created>
  <dcterms:modified xsi:type="dcterms:W3CDTF">2016-10-25T05:06:00Z</dcterms:modified>
</cp:coreProperties>
</file>