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A5" w:rsidRDefault="000473A5" w:rsidP="000473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0473A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Решением Совета Федеральной палаты адвокатов Российской Федерации от 05.10.2017 установлен Порядок назначения адвокатов в качестве защитников в уголовном судопроизводстве</w:t>
      </w:r>
    </w:p>
    <w:p w:rsidR="000473A5" w:rsidRPr="000473A5" w:rsidRDefault="000473A5" w:rsidP="000473A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0473A5" w:rsidRPr="000473A5" w:rsidRDefault="000473A5" w:rsidP="0004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A5">
        <w:rPr>
          <w:rFonts w:ascii="Times New Roman" w:eastAsia="Times New Roman" w:hAnsi="Times New Roman" w:cs="Times New Roman"/>
          <w:sz w:val="28"/>
          <w:szCs w:val="28"/>
        </w:rPr>
        <w:tab/>
        <w:t>Решением Совета Федеральной палаты адвокатов Российской Федерации от 05.10.2017 установлен порядок назначения адвокатов в качестве защитников в уголовном судопроизводстве, которым определены основные принципы и способы распределения поручений на защиту (адвокат по назначению).</w:t>
      </w:r>
    </w:p>
    <w:p w:rsidR="000473A5" w:rsidRPr="000473A5" w:rsidRDefault="000473A5" w:rsidP="0004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A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473A5">
        <w:rPr>
          <w:rFonts w:ascii="Times New Roman" w:eastAsia="Times New Roman" w:hAnsi="Times New Roman" w:cs="Times New Roman"/>
          <w:sz w:val="28"/>
          <w:szCs w:val="28"/>
        </w:rPr>
        <w:t>Основными принципами назначения адвокатов являются независимость (исключение влияния органов дознания, предварительного следствия или суда на распределение поручений на защиту по назначению между конкретными адвокатами), территориальность (невозможность участия в уголовных делах по назначению на территории одного субъекта Федерации адвокатов, сведения о которых внесены в реестр адвокатов другого субъекта Федерации), приоритетность (назначение на стадии судебного разбирательства того же адвоката, который осуществлял защиту</w:t>
      </w:r>
      <w:proofErr w:type="gramEnd"/>
      <w:r w:rsidRPr="000473A5">
        <w:rPr>
          <w:rFonts w:ascii="Times New Roman" w:eastAsia="Times New Roman" w:hAnsi="Times New Roman" w:cs="Times New Roman"/>
          <w:sz w:val="28"/>
          <w:szCs w:val="28"/>
        </w:rPr>
        <w:t xml:space="preserve"> по назначению на стадии предварительного расследования).</w:t>
      </w:r>
    </w:p>
    <w:p w:rsidR="000473A5" w:rsidRPr="000473A5" w:rsidRDefault="000473A5" w:rsidP="0004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A5">
        <w:rPr>
          <w:rFonts w:ascii="Times New Roman" w:eastAsia="Times New Roman" w:hAnsi="Times New Roman" w:cs="Times New Roman"/>
          <w:sz w:val="28"/>
          <w:szCs w:val="28"/>
        </w:rPr>
        <w:tab/>
        <w:t xml:space="preserve">Установлены требования к региональным правилам назначения адвокатов. Недопустимо принятие поручений на защиту с использованием </w:t>
      </w:r>
      <w:proofErr w:type="spellStart"/>
      <w:r w:rsidRPr="000473A5">
        <w:rPr>
          <w:rFonts w:ascii="Times New Roman" w:eastAsia="Times New Roman" w:hAnsi="Times New Roman" w:cs="Times New Roman"/>
          <w:sz w:val="28"/>
          <w:szCs w:val="28"/>
        </w:rPr>
        <w:t>внепроцессуального</w:t>
      </w:r>
      <w:proofErr w:type="spellEnd"/>
      <w:r w:rsidRPr="000473A5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 адвокатов с дознавателями, следователями или судьями, а также знакомства и/или иной личной заинтересованности адвоката и лица, распределяющего поручения.</w:t>
      </w:r>
    </w:p>
    <w:p w:rsidR="000473A5" w:rsidRPr="000473A5" w:rsidRDefault="000473A5" w:rsidP="0004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A5">
        <w:rPr>
          <w:rFonts w:ascii="Times New Roman" w:eastAsia="Times New Roman" w:hAnsi="Times New Roman" w:cs="Times New Roman"/>
          <w:sz w:val="28"/>
          <w:szCs w:val="28"/>
        </w:rPr>
        <w:tab/>
        <w:t>Определены основные способы распределения поручений на защиту по назначению. Это распределение поручений на основании графиков дежурств адвокатов, координаторами (кураторами), сотрудниками организованного адвокатской палатой субъекта Федерации центра, а также с использованием специализированных компьютерных программ.</w:t>
      </w:r>
    </w:p>
    <w:p w:rsidR="000473A5" w:rsidRPr="000473A5" w:rsidRDefault="000473A5" w:rsidP="0004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A5">
        <w:rPr>
          <w:rFonts w:ascii="Times New Roman" w:eastAsia="Times New Roman" w:hAnsi="Times New Roman" w:cs="Times New Roman"/>
          <w:sz w:val="28"/>
          <w:szCs w:val="28"/>
        </w:rPr>
        <w:tab/>
        <w:t>Порядок вступил в силу с 05.10.2017.</w:t>
      </w:r>
    </w:p>
    <w:p w:rsidR="000473A5" w:rsidRPr="000473A5" w:rsidRDefault="000473A5" w:rsidP="000473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3A5">
        <w:rPr>
          <w:rFonts w:ascii="Times New Roman" w:eastAsia="Times New Roman" w:hAnsi="Times New Roman" w:cs="Times New Roman"/>
          <w:sz w:val="28"/>
          <w:szCs w:val="28"/>
        </w:rPr>
        <w:tab/>
        <w:t>Для приведения региональных правил назначения адвокатов в соответствие с порядком предусмотрен переходный период до 05.04.2018.</w:t>
      </w:r>
    </w:p>
    <w:p w:rsidR="00B42169" w:rsidRDefault="00B42169" w:rsidP="00047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169" w:rsidRPr="006162F1" w:rsidRDefault="00B42169" w:rsidP="008509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162F1" w:rsidRPr="003C2514" w:rsidRDefault="006162F1" w:rsidP="00AA49FC">
      <w:pPr>
        <w:jc w:val="both"/>
        <w:rPr>
          <w:rFonts w:ascii="Times New Roman" w:hAnsi="Times New Roman" w:cs="Times New Roman"/>
          <w:sz w:val="28"/>
          <w:szCs w:val="28"/>
        </w:rPr>
      </w:pPr>
      <w:r w:rsidRPr="00756C5E">
        <w:rPr>
          <w:rFonts w:ascii="Times New Roman" w:hAnsi="Times New Roman" w:cs="Times New Roman"/>
          <w:sz w:val="28"/>
          <w:szCs w:val="28"/>
        </w:rPr>
        <w:t>По</w:t>
      </w:r>
      <w:r w:rsidR="00AA49FC">
        <w:rPr>
          <w:rFonts w:ascii="Times New Roman" w:hAnsi="Times New Roman" w:cs="Times New Roman"/>
          <w:sz w:val="28"/>
          <w:szCs w:val="28"/>
        </w:rPr>
        <w:t>мощник про</w:t>
      </w:r>
      <w:r w:rsidRPr="00756C5E">
        <w:rPr>
          <w:rFonts w:ascii="Times New Roman" w:hAnsi="Times New Roman" w:cs="Times New Roman"/>
          <w:sz w:val="28"/>
          <w:szCs w:val="28"/>
        </w:rPr>
        <w:t>курор</w:t>
      </w:r>
      <w:r w:rsidR="00AA49FC">
        <w:rPr>
          <w:rFonts w:ascii="Times New Roman" w:hAnsi="Times New Roman" w:cs="Times New Roman"/>
          <w:sz w:val="28"/>
          <w:szCs w:val="28"/>
        </w:rPr>
        <w:t>а</w:t>
      </w:r>
      <w:r w:rsidRPr="00756C5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</w:r>
      <w:r w:rsidR="00AA49FC">
        <w:rPr>
          <w:rFonts w:ascii="Times New Roman" w:hAnsi="Times New Roman" w:cs="Times New Roman"/>
          <w:sz w:val="28"/>
          <w:szCs w:val="28"/>
        </w:rPr>
        <w:tab/>
        <w:t xml:space="preserve">          Е.С. Сухарев</w:t>
      </w:r>
    </w:p>
    <w:p w:rsidR="006464EE" w:rsidRPr="006162F1" w:rsidRDefault="006464EE">
      <w:pPr>
        <w:rPr>
          <w:rFonts w:ascii="Times New Roman" w:hAnsi="Times New Roman" w:cs="Times New Roman"/>
          <w:sz w:val="28"/>
          <w:szCs w:val="28"/>
        </w:rPr>
      </w:pPr>
    </w:p>
    <w:sectPr w:rsidR="006464EE" w:rsidRPr="006162F1" w:rsidSect="007F6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2F1"/>
    <w:rsid w:val="000473A5"/>
    <w:rsid w:val="000C3931"/>
    <w:rsid w:val="00383359"/>
    <w:rsid w:val="003D7C79"/>
    <w:rsid w:val="004E31F5"/>
    <w:rsid w:val="006162F1"/>
    <w:rsid w:val="0063384D"/>
    <w:rsid w:val="006464EE"/>
    <w:rsid w:val="00672C67"/>
    <w:rsid w:val="006C020C"/>
    <w:rsid w:val="0078777B"/>
    <w:rsid w:val="007967F5"/>
    <w:rsid w:val="007F6783"/>
    <w:rsid w:val="0085092D"/>
    <w:rsid w:val="008D0C53"/>
    <w:rsid w:val="00936FB3"/>
    <w:rsid w:val="00AA49FC"/>
    <w:rsid w:val="00AC42BD"/>
    <w:rsid w:val="00AE471F"/>
    <w:rsid w:val="00B135DE"/>
    <w:rsid w:val="00B42169"/>
    <w:rsid w:val="00D93C88"/>
    <w:rsid w:val="00DB4752"/>
    <w:rsid w:val="00E3370B"/>
    <w:rsid w:val="00E34753"/>
    <w:rsid w:val="00F60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3"/>
  </w:style>
  <w:style w:type="paragraph" w:styleId="1">
    <w:name w:val="heading 1"/>
    <w:basedOn w:val="a"/>
    <w:link w:val="10"/>
    <w:uiPriority w:val="9"/>
    <w:qFormat/>
    <w:rsid w:val="003D7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C7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1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5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81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2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Смирнов П.В.</cp:lastModifiedBy>
  <cp:revision>4</cp:revision>
  <dcterms:created xsi:type="dcterms:W3CDTF">2017-11-26T06:18:00Z</dcterms:created>
  <dcterms:modified xsi:type="dcterms:W3CDTF">2017-11-26T06:20:00Z</dcterms:modified>
</cp:coreProperties>
</file>