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CF" w:rsidRPr="00E81E69" w:rsidRDefault="00532FCF" w:rsidP="004256C8">
      <w:pPr>
        <w:tabs>
          <w:tab w:val="left" w:pos="6480"/>
        </w:tabs>
        <w:ind w:left="567" w:firstLine="567"/>
        <w:jc w:val="center"/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B0535A" w:rsidRDefault="00532FCF" w:rsidP="008C45A6">
      <w:pPr>
        <w:jc w:val="right"/>
        <w:rPr>
          <w:rFonts w:ascii="Arial" w:hAnsi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32FCF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532FCF" w:rsidRPr="00E81E69" w:rsidRDefault="00532FCF" w:rsidP="00532FCF">
      <w:pPr>
        <w:ind w:firstLine="709"/>
        <w:jc w:val="center"/>
        <w:rPr>
          <w:sz w:val="26"/>
          <w:szCs w:val="26"/>
        </w:rPr>
      </w:pPr>
    </w:p>
    <w:p w:rsidR="00532FCF" w:rsidRDefault="00532FCF" w:rsidP="00E3792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32FCF" w:rsidRPr="00A3592E" w:rsidRDefault="008C45A6" w:rsidP="00BD56C4">
      <w:pPr>
        <w:rPr>
          <w:sz w:val="28"/>
          <w:szCs w:val="28"/>
          <w:lang w:val="en-US"/>
        </w:rPr>
      </w:pPr>
      <w:r w:rsidRPr="00C3611E">
        <w:rPr>
          <w:sz w:val="28"/>
          <w:szCs w:val="28"/>
        </w:rPr>
        <w:t>о</w:t>
      </w:r>
      <w:r w:rsidR="00532FCF" w:rsidRPr="00C3611E">
        <w:rPr>
          <w:sz w:val="28"/>
          <w:szCs w:val="28"/>
        </w:rPr>
        <w:t>т</w:t>
      </w:r>
      <w:r w:rsidR="00585750">
        <w:rPr>
          <w:sz w:val="28"/>
          <w:szCs w:val="28"/>
        </w:rPr>
        <w:t xml:space="preserve"> </w:t>
      </w:r>
      <w:r w:rsidR="00585750" w:rsidRPr="00DF2537">
        <w:rPr>
          <w:sz w:val="28"/>
          <w:szCs w:val="28"/>
        </w:rPr>
        <w:t>23</w:t>
      </w:r>
      <w:r w:rsidR="00B721A9" w:rsidRPr="00C3611E">
        <w:rPr>
          <w:sz w:val="28"/>
          <w:szCs w:val="28"/>
        </w:rPr>
        <w:t>.0</w:t>
      </w:r>
      <w:r w:rsidR="00585750">
        <w:rPr>
          <w:sz w:val="28"/>
          <w:szCs w:val="28"/>
        </w:rPr>
        <w:t>9. 2022</w:t>
      </w:r>
      <w:r w:rsidR="00532FCF" w:rsidRPr="00C3611E">
        <w:rPr>
          <w:sz w:val="28"/>
          <w:szCs w:val="28"/>
        </w:rPr>
        <w:t xml:space="preserve"> г.</w:t>
      </w:r>
      <w:r w:rsidR="00202490" w:rsidRPr="00C3611E">
        <w:rPr>
          <w:sz w:val="28"/>
          <w:szCs w:val="28"/>
        </w:rPr>
        <w:t xml:space="preserve"> </w:t>
      </w:r>
      <w:r w:rsidR="0025671C" w:rsidRPr="00C3611E">
        <w:rPr>
          <w:sz w:val="28"/>
          <w:szCs w:val="28"/>
        </w:rPr>
        <w:t xml:space="preserve">№ </w:t>
      </w:r>
      <w:r w:rsidR="00B0535A">
        <w:rPr>
          <w:sz w:val="28"/>
          <w:szCs w:val="28"/>
          <w:lang w:val="en-US"/>
        </w:rPr>
        <w:t>113</w:t>
      </w:r>
    </w:p>
    <w:p w:rsidR="00532FCF" w:rsidRDefault="00532FCF" w:rsidP="00E560A2">
      <w:pPr>
        <w:rPr>
          <w:sz w:val="28"/>
          <w:szCs w:val="28"/>
          <w:lang w:val="en-US"/>
        </w:rPr>
      </w:pPr>
      <w:r w:rsidRPr="00C3611E">
        <w:rPr>
          <w:sz w:val="28"/>
          <w:szCs w:val="28"/>
        </w:rPr>
        <w:t>п. Белоносово</w:t>
      </w:r>
    </w:p>
    <w:p w:rsidR="0075117C" w:rsidRPr="0075117C" w:rsidRDefault="0075117C" w:rsidP="00E560A2">
      <w:pPr>
        <w:rPr>
          <w:sz w:val="28"/>
          <w:szCs w:val="28"/>
          <w:lang w:val="en-US"/>
        </w:rPr>
      </w:pPr>
    </w:p>
    <w:p w:rsidR="00E3792D" w:rsidRDefault="00E3792D" w:rsidP="00E3792D">
      <w:pPr>
        <w:tabs>
          <w:tab w:val="left" w:pos="3544"/>
          <w:tab w:val="left" w:pos="3686"/>
          <w:tab w:val="left" w:pos="3969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FF7A8F">
        <w:rPr>
          <w:sz w:val="28"/>
          <w:szCs w:val="28"/>
        </w:rPr>
        <w:t xml:space="preserve"> </w:t>
      </w:r>
      <w:proofErr w:type="gramStart"/>
      <w:r w:rsidR="00FF7A8F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индикаторов рисков нарушения обязательных </w:t>
      </w:r>
      <w:r w:rsidR="00FF7A8F">
        <w:rPr>
          <w:sz w:val="28"/>
          <w:szCs w:val="28"/>
        </w:rPr>
        <w:t xml:space="preserve"> требований</w:t>
      </w:r>
      <w:proofErr w:type="gramEnd"/>
      <w:r w:rsidR="00FF7A8F">
        <w:rPr>
          <w:sz w:val="28"/>
          <w:szCs w:val="28"/>
        </w:rPr>
        <w:t xml:space="preserve"> по муниципальному контролю в сфере благоустройства на территории Белоносовского сельского поселения</w:t>
      </w:r>
    </w:p>
    <w:p w:rsidR="00E3792D" w:rsidRDefault="00E3792D" w:rsidP="00E3792D">
      <w:pPr>
        <w:rPr>
          <w:sz w:val="28"/>
          <w:szCs w:val="28"/>
        </w:rPr>
      </w:pPr>
    </w:p>
    <w:p w:rsidR="008C5CDA" w:rsidRDefault="00FF7A8F" w:rsidP="008C5CDA">
      <w:pPr>
        <w:tabs>
          <w:tab w:val="left" w:pos="3544"/>
          <w:tab w:val="left" w:pos="3686"/>
          <w:tab w:val="left" w:pos="3969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2010 г. №248-ФЗ    « О государственном контроле (надзоре) и муниципальном контроле в Российской Федерации», решением Совета депутатов Белоносовского  сельского поселения</w:t>
      </w:r>
      <w:r w:rsidR="006620DA">
        <w:rPr>
          <w:sz w:val="28"/>
          <w:szCs w:val="28"/>
        </w:rPr>
        <w:t xml:space="preserve"> от 27.09. 2021 года № 45 « Об утверждении Положения о муниципальном контроле в </w:t>
      </w:r>
      <w:r w:rsidR="008C5CDA">
        <w:rPr>
          <w:sz w:val="28"/>
          <w:szCs w:val="28"/>
        </w:rPr>
        <w:t>сфере благоустройства»</w:t>
      </w:r>
      <w:r w:rsidR="008C5CDA">
        <w:rPr>
          <w:color w:val="000000"/>
          <w:sz w:val="28"/>
          <w:szCs w:val="28"/>
        </w:rPr>
        <w:t xml:space="preserve"> </w:t>
      </w:r>
    </w:p>
    <w:p w:rsidR="00EB7CA7" w:rsidRPr="00FF7A8F" w:rsidRDefault="00EB7CA7" w:rsidP="008C5CDA">
      <w:pPr>
        <w:tabs>
          <w:tab w:val="left" w:pos="3544"/>
          <w:tab w:val="left" w:pos="3686"/>
          <w:tab w:val="left" w:pos="3969"/>
        </w:tabs>
        <w:ind w:right="-2" w:firstLine="709"/>
        <w:jc w:val="both"/>
        <w:rPr>
          <w:color w:val="000000"/>
          <w:sz w:val="28"/>
          <w:szCs w:val="28"/>
        </w:rPr>
      </w:pPr>
    </w:p>
    <w:p w:rsidR="00E3792D" w:rsidRPr="008C5CDA" w:rsidRDefault="00E3792D" w:rsidP="00446BA8">
      <w:pPr>
        <w:tabs>
          <w:tab w:val="left" w:pos="3544"/>
          <w:tab w:val="left" w:pos="3686"/>
          <w:tab w:val="left" w:pos="3969"/>
        </w:tabs>
        <w:ind w:right="-2" w:firstLine="709"/>
        <w:jc w:val="center"/>
      </w:pPr>
      <w:r w:rsidRPr="008C5CDA">
        <w:rPr>
          <w:color w:val="000000"/>
        </w:rPr>
        <w:t>СОВЕТ ДЕПУТАТОВ БЕЛОНОСОВСКОГО СЕЛЬСКОГО ПОСЕЛЕНИЯ</w:t>
      </w:r>
    </w:p>
    <w:p w:rsidR="00E3792D" w:rsidRPr="00B0535A" w:rsidRDefault="00E3792D" w:rsidP="00E3792D">
      <w:pPr>
        <w:jc w:val="center"/>
      </w:pPr>
      <w:proofErr w:type="gramStart"/>
      <w:r w:rsidRPr="00B0535A">
        <w:t>Р</w:t>
      </w:r>
      <w:proofErr w:type="gramEnd"/>
      <w:r w:rsidRPr="00B0535A">
        <w:t xml:space="preserve"> Е Ш А Е Т:</w:t>
      </w:r>
    </w:p>
    <w:p w:rsidR="00E3792D" w:rsidRDefault="00E3792D" w:rsidP="00E3792D">
      <w:pPr>
        <w:rPr>
          <w:sz w:val="28"/>
          <w:szCs w:val="28"/>
        </w:rPr>
      </w:pPr>
    </w:p>
    <w:p w:rsidR="00E3792D" w:rsidRDefault="006620DA" w:rsidP="00E379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прилагаемый Перечень индикаторов </w:t>
      </w:r>
      <w:r w:rsidR="00E3792D">
        <w:rPr>
          <w:sz w:val="28"/>
          <w:szCs w:val="28"/>
        </w:rPr>
        <w:t xml:space="preserve"> рисков нарушения обязательных требований, </w:t>
      </w:r>
      <w:r>
        <w:rPr>
          <w:sz w:val="28"/>
          <w:szCs w:val="28"/>
        </w:rPr>
        <w:t>по муниципальному  контролю в сфере благоустройства</w:t>
      </w:r>
      <w:r w:rsidR="00E3792D">
        <w:rPr>
          <w:sz w:val="28"/>
          <w:szCs w:val="28"/>
        </w:rPr>
        <w:t xml:space="preserve"> на территории Белоносовского сел</w:t>
      </w:r>
      <w:r>
        <w:rPr>
          <w:sz w:val="28"/>
          <w:szCs w:val="28"/>
        </w:rPr>
        <w:t>ьского поселения.</w:t>
      </w:r>
    </w:p>
    <w:p w:rsidR="00E3792D" w:rsidRDefault="00E3792D" w:rsidP="00E3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6620DA">
        <w:rPr>
          <w:sz w:val="28"/>
          <w:szCs w:val="28"/>
        </w:rPr>
        <w:t>. Установить, что данный перечень</w:t>
      </w:r>
      <w:r w:rsidR="006620DA" w:rsidRPr="006620DA">
        <w:rPr>
          <w:sz w:val="28"/>
          <w:szCs w:val="28"/>
        </w:rPr>
        <w:t xml:space="preserve"> </w:t>
      </w:r>
      <w:r w:rsidR="006620DA">
        <w:rPr>
          <w:sz w:val="28"/>
          <w:szCs w:val="28"/>
        </w:rPr>
        <w:t>индикаторов  рисков используется для определения необходимости проведения внеплановых проверок при осуществлении</w:t>
      </w:r>
      <w:r w:rsidR="008C5CDA" w:rsidRPr="008C5CDA">
        <w:rPr>
          <w:sz w:val="28"/>
          <w:szCs w:val="28"/>
        </w:rPr>
        <w:t xml:space="preserve"> </w:t>
      </w:r>
      <w:r w:rsidR="008C5CDA">
        <w:rPr>
          <w:sz w:val="28"/>
          <w:szCs w:val="28"/>
        </w:rPr>
        <w:t>муниципального контроля в сфере благоустройства на территории Белоносовского сельского поселения.</w:t>
      </w:r>
    </w:p>
    <w:p w:rsidR="002827DF" w:rsidRDefault="008C5CDA" w:rsidP="00E3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3792D">
        <w:rPr>
          <w:sz w:val="28"/>
          <w:szCs w:val="28"/>
        </w:rPr>
        <w:t>. Настоящее решение разместить на официальном сайте администрации Еткульского муниципального района</w:t>
      </w:r>
      <w:r>
        <w:rPr>
          <w:sz w:val="28"/>
          <w:szCs w:val="28"/>
        </w:rPr>
        <w:t xml:space="preserve"> на странице Белоносовского сельского поселения в сети « Интернет».</w:t>
      </w:r>
    </w:p>
    <w:p w:rsidR="008C5CDA" w:rsidRDefault="008C5CDA" w:rsidP="00E379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4. Настоящее решение вступает в силу</w:t>
      </w:r>
      <w:r w:rsidRPr="008C5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момента его подписания.</w:t>
      </w:r>
    </w:p>
    <w:p w:rsidR="008C5CDA" w:rsidRPr="00FF7A8F" w:rsidRDefault="008C5CDA" w:rsidP="00E379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возложить на главу </w:t>
      </w:r>
      <w:r>
        <w:rPr>
          <w:sz w:val="28"/>
          <w:szCs w:val="28"/>
        </w:rPr>
        <w:t>Белоносовского сельского поселения.</w:t>
      </w:r>
    </w:p>
    <w:p w:rsidR="00B0535A" w:rsidRPr="00FF7A8F" w:rsidRDefault="00B0535A" w:rsidP="00E3792D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446BA8" w:rsidRDefault="002827DF" w:rsidP="002827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Белоносовского сельского поселения                      Л.Н. Мерл</w:t>
      </w:r>
      <w:r w:rsidR="0075117C">
        <w:rPr>
          <w:color w:val="000000"/>
          <w:sz w:val="28"/>
          <w:szCs w:val="28"/>
        </w:rPr>
        <w:t>инг</w:t>
      </w:r>
    </w:p>
    <w:p w:rsidR="008C5CDA" w:rsidRDefault="008C5CDA" w:rsidP="008C5CD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  <w:r w:rsidR="00865B38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8C5CDA" w:rsidRDefault="008C5CDA" w:rsidP="008C5CD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Советом депутатов</w:t>
      </w:r>
    </w:p>
    <w:p w:rsidR="008C5CDA" w:rsidRDefault="008C5CDA" w:rsidP="008C5CDA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B0535A" w:rsidRPr="008C5CDA" w:rsidRDefault="008C5CDA" w:rsidP="008C5CDA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23.09.2022 г. № 113</w:t>
      </w:r>
      <w:r w:rsidR="00636942">
        <w:rPr>
          <w:sz w:val="28"/>
          <w:szCs w:val="28"/>
        </w:rPr>
        <w:t xml:space="preserve">                 </w:t>
      </w:r>
      <w:r w:rsidR="0075117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</w:p>
    <w:p w:rsidR="0075117C" w:rsidRDefault="0075117C" w:rsidP="0075117C">
      <w:pPr>
        <w:jc w:val="right"/>
        <w:rPr>
          <w:rFonts w:eastAsiaTheme="minorHAnsi"/>
          <w:sz w:val="28"/>
          <w:szCs w:val="28"/>
          <w:lang w:eastAsia="en-US"/>
        </w:rPr>
      </w:pPr>
    </w:p>
    <w:p w:rsidR="0075117C" w:rsidRDefault="0075117C" w:rsidP="0075117C">
      <w:pPr>
        <w:jc w:val="center"/>
        <w:rPr>
          <w:sz w:val="28"/>
          <w:szCs w:val="28"/>
        </w:rPr>
      </w:pPr>
    </w:p>
    <w:p w:rsidR="00865B38" w:rsidRDefault="008C5CDA" w:rsidP="007511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6949">
        <w:rPr>
          <w:b/>
          <w:sz w:val="28"/>
          <w:szCs w:val="28"/>
        </w:rPr>
        <w:t xml:space="preserve">Перечень </w:t>
      </w:r>
    </w:p>
    <w:p w:rsidR="0075117C" w:rsidRDefault="008C5CDA" w:rsidP="0075117C">
      <w:pPr>
        <w:jc w:val="center"/>
        <w:rPr>
          <w:b/>
          <w:sz w:val="28"/>
          <w:szCs w:val="28"/>
        </w:rPr>
      </w:pPr>
      <w:r w:rsidRPr="00B76949">
        <w:rPr>
          <w:b/>
          <w:sz w:val="28"/>
          <w:szCs w:val="28"/>
        </w:rPr>
        <w:t>индикаторов</w:t>
      </w:r>
      <w:r w:rsidR="0075117C" w:rsidRPr="00B76949">
        <w:rPr>
          <w:b/>
          <w:sz w:val="28"/>
          <w:szCs w:val="28"/>
        </w:rPr>
        <w:t xml:space="preserve"> рисков на</w:t>
      </w:r>
      <w:r w:rsidRPr="00B76949">
        <w:rPr>
          <w:b/>
          <w:sz w:val="28"/>
          <w:szCs w:val="28"/>
        </w:rPr>
        <w:t xml:space="preserve">рушения обязательных  по </w:t>
      </w:r>
      <w:r w:rsidR="00B76949" w:rsidRPr="00B76949">
        <w:rPr>
          <w:b/>
          <w:sz w:val="28"/>
          <w:szCs w:val="28"/>
        </w:rPr>
        <w:t xml:space="preserve"> муниципальному контролю в сфере благоустройства на территории Белоносовского сельского поселени</w:t>
      </w:r>
      <w:r w:rsidR="00B76949">
        <w:rPr>
          <w:b/>
          <w:sz w:val="28"/>
          <w:szCs w:val="28"/>
        </w:rPr>
        <w:t>я</w:t>
      </w:r>
    </w:p>
    <w:p w:rsidR="00B76949" w:rsidRPr="00B76949" w:rsidRDefault="00B76949" w:rsidP="00B76949">
      <w:pPr>
        <w:jc w:val="both"/>
        <w:rPr>
          <w:sz w:val="28"/>
          <w:szCs w:val="28"/>
        </w:rPr>
      </w:pPr>
    </w:p>
    <w:p w:rsidR="002827DF" w:rsidRDefault="00A0083F" w:rsidP="00282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949">
        <w:rPr>
          <w:sz w:val="28"/>
          <w:szCs w:val="28"/>
        </w:rPr>
        <w:t>Индикатором риска нарушения обязательных требований является соответствие или  отклонение от параметров объекта контроля, которые сами  себе по не</w:t>
      </w:r>
      <w:r w:rsidR="00B76949" w:rsidRPr="00B76949">
        <w:rPr>
          <w:sz w:val="28"/>
          <w:szCs w:val="28"/>
        </w:rPr>
        <w:t xml:space="preserve"> </w:t>
      </w:r>
      <w:r w:rsidR="00B76949">
        <w:rPr>
          <w:sz w:val="28"/>
          <w:szCs w:val="28"/>
        </w:rPr>
        <w:t>являются</w:t>
      </w:r>
      <w:r w:rsidR="00B76949" w:rsidRPr="00B76949">
        <w:rPr>
          <w:sz w:val="28"/>
          <w:szCs w:val="28"/>
        </w:rPr>
        <w:t xml:space="preserve"> </w:t>
      </w:r>
      <w:r w:rsidR="00B76949">
        <w:rPr>
          <w:sz w:val="28"/>
          <w:szCs w:val="28"/>
        </w:rPr>
        <w:t xml:space="preserve">нарушениями обязательных требований, но с высокой степенью вероятности свидетельствуют  о наличии таких нарушений и  риска причинения </w:t>
      </w:r>
      <w:r w:rsidR="008E1160">
        <w:rPr>
          <w:sz w:val="28"/>
          <w:szCs w:val="28"/>
        </w:rPr>
        <w:t>вреда (</w:t>
      </w:r>
      <w:r w:rsidR="00B76949">
        <w:rPr>
          <w:sz w:val="28"/>
          <w:szCs w:val="28"/>
        </w:rPr>
        <w:t>ущерба) охраняемым законом ценностям.</w:t>
      </w:r>
    </w:p>
    <w:p w:rsidR="00B76949" w:rsidRDefault="00A0083F" w:rsidP="00282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76949">
        <w:rPr>
          <w:sz w:val="28"/>
          <w:szCs w:val="28"/>
        </w:rPr>
        <w:t>Параметры</w:t>
      </w:r>
      <w:r w:rsidR="00B76949" w:rsidRPr="00B76949">
        <w:rPr>
          <w:sz w:val="28"/>
          <w:szCs w:val="28"/>
        </w:rPr>
        <w:t xml:space="preserve"> </w:t>
      </w:r>
      <w:r w:rsidR="00B76949">
        <w:rPr>
          <w:sz w:val="28"/>
          <w:szCs w:val="28"/>
        </w:rPr>
        <w:t>объекта контроля – это любые характеристики деятельности контролируемого лица,</w:t>
      </w:r>
      <w:r>
        <w:rPr>
          <w:sz w:val="28"/>
          <w:szCs w:val="28"/>
        </w:rPr>
        <w:t xml:space="preserve"> производственного </w:t>
      </w:r>
      <w:r w:rsidR="00B7694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объекта, результатов деятельности</w:t>
      </w:r>
      <w:r w:rsidRPr="00A0083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контролируемого лица, необходимые для оценки</w:t>
      </w:r>
      <w:r w:rsidRPr="00A0083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контроля с точки зрения соблюдения или несоблюдения обязательных требований или иных</w:t>
      </w:r>
      <w:r w:rsidRPr="00A0083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требований, являющихся предметом контроля.</w:t>
      </w:r>
    </w:p>
    <w:p w:rsidR="00A0083F" w:rsidRDefault="00A0083F" w:rsidP="00282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Индикатором являются не сами</w:t>
      </w:r>
      <w:r w:rsidRPr="00A0083F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параметры объекта контроля, а соответствие им или отклонение от них. Соответствие  или отклонение от параметров объектов контроля – выбираемые показатели, свидетельствующие</w:t>
      </w:r>
      <w:r w:rsidR="008E1160">
        <w:rPr>
          <w:sz w:val="28"/>
          <w:szCs w:val="28"/>
        </w:rPr>
        <w:t xml:space="preserve"> о состоянии объекта контроля.</w:t>
      </w:r>
    </w:p>
    <w:p w:rsidR="008E1160" w:rsidRDefault="008E1160" w:rsidP="00282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3699">
        <w:rPr>
          <w:sz w:val="28"/>
          <w:szCs w:val="28"/>
        </w:rPr>
        <w:t xml:space="preserve">         Основанием для проведения</w:t>
      </w:r>
      <w:r>
        <w:rPr>
          <w:sz w:val="28"/>
          <w:szCs w:val="28"/>
        </w:rPr>
        <w:t xml:space="preserve"> внеплановых контрольных мероприятий, является наличие у контрольного органа сведений о причинения вреда (ущер</w:t>
      </w:r>
      <w:r w:rsidR="00D53699">
        <w:rPr>
          <w:sz w:val="28"/>
          <w:szCs w:val="28"/>
        </w:rPr>
        <w:t xml:space="preserve">ба) </w:t>
      </w:r>
      <w:r>
        <w:rPr>
          <w:sz w:val="28"/>
          <w:szCs w:val="28"/>
        </w:rPr>
        <w:t xml:space="preserve"> </w:t>
      </w:r>
      <w:r w:rsidR="00D53699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="00D53699">
        <w:rPr>
          <w:sz w:val="28"/>
          <w:szCs w:val="28"/>
        </w:rPr>
        <w:t xml:space="preserve"> об угрозе</w:t>
      </w:r>
      <w:r>
        <w:rPr>
          <w:sz w:val="28"/>
          <w:szCs w:val="28"/>
        </w:rPr>
        <w:t xml:space="preserve"> </w:t>
      </w:r>
      <w:r w:rsidR="00D53699">
        <w:rPr>
          <w:sz w:val="28"/>
          <w:szCs w:val="28"/>
        </w:rPr>
        <w:t>причинения вреда (ущерба)</w:t>
      </w:r>
      <w:r w:rsidR="00D53699" w:rsidRPr="00D53699">
        <w:rPr>
          <w:sz w:val="28"/>
          <w:szCs w:val="28"/>
        </w:rPr>
        <w:t xml:space="preserve"> </w:t>
      </w:r>
      <w:r w:rsidR="00D53699">
        <w:rPr>
          <w:sz w:val="28"/>
          <w:szCs w:val="28"/>
        </w:rPr>
        <w:t xml:space="preserve">охраняемым законом ценностям либо  </w:t>
      </w:r>
      <w:r>
        <w:rPr>
          <w:sz w:val="28"/>
          <w:szCs w:val="28"/>
        </w:rPr>
        <w:t>выявление соответствия объекта контроля параметрам, утвержденным</w:t>
      </w:r>
      <w:r w:rsidRPr="008E1160">
        <w:rPr>
          <w:sz w:val="28"/>
          <w:szCs w:val="28"/>
        </w:rPr>
        <w:t xml:space="preserve"> </w:t>
      </w:r>
      <w:r>
        <w:rPr>
          <w:sz w:val="28"/>
          <w:szCs w:val="28"/>
        </w:rPr>
        <w:t>индикатором риска нарушения обязательных требований</w:t>
      </w:r>
      <w:r w:rsidR="00D53699">
        <w:rPr>
          <w:sz w:val="28"/>
          <w:szCs w:val="28"/>
        </w:rPr>
        <w:t xml:space="preserve"> или  отклонения объекта контроля от таких параметров.</w:t>
      </w:r>
    </w:p>
    <w:p w:rsidR="00D53699" w:rsidRDefault="00D53699" w:rsidP="00282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Все</w:t>
      </w:r>
      <w:r w:rsidRPr="00D53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внеплановые контрольные мероприятия могут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только после согласования с органами прокуратуры.</w:t>
      </w:r>
    </w:p>
    <w:p w:rsidR="00D53699" w:rsidRDefault="00D53699" w:rsidP="00282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Основанием для отказа в согласовании проведения внепланового мероприятия может быть несоответствие вида</w:t>
      </w:r>
      <w:r w:rsidRPr="00D53699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внепланового контрольного мероприятия</w:t>
      </w:r>
      <w:r w:rsidR="00BF08CB">
        <w:rPr>
          <w:sz w:val="28"/>
          <w:szCs w:val="28"/>
        </w:rPr>
        <w:t xml:space="preserve"> индикатором риска нарушение обязательных требований, установленных настоящим решением.</w:t>
      </w:r>
    </w:p>
    <w:p w:rsidR="00BF08CB" w:rsidRDefault="00BF08CB" w:rsidP="002827DF">
      <w:pPr>
        <w:jc w:val="both"/>
        <w:rPr>
          <w:sz w:val="28"/>
          <w:szCs w:val="28"/>
        </w:rPr>
      </w:pPr>
    </w:p>
    <w:p w:rsidR="00BF08CB" w:rsidRDefault="00BF08CB" w:rsidP="002827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</w:t>
      </w:r>
      <w:r w:rsidR="00865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Индикаторы риска</w:t>
      </w:r>
      <w:r w:rsidRPr="00B76949">
        <w:rPr>
          <w:b/>
          <w:sz w:val="28"/>
          <w:szCs w:val="28"/>
        </w:rPr>
        <w:t xml:space="preserve"> нарушения обязательных</w:t>
      </w:r>
      <w:r>
        <w:rPr>
          <w:b/>
          <w:sz w:val="28"/>
          <w:szCs w:val="28"/>
        </w:rPr>
        <w:t xml:space="preserve"> требований,</w:t>
      </w:r>
    </w:p>
    <w:p w:rsidR="00BF08CB" w:rsidRDefault="00BF08CB" w:rsidP="00BF08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используемых</w:t>
      </w:r>
      <w:proofErr w:type="gramEnd"/>
      <w:r>
        <w:rPr>
          <w:b/>
          <w:sz w:val="28"/>
          <w:szCs w:val="28"/>
        </w:rPr>
        <w:t xml:space="preserve">  для определения необходимости проведения внеплановой проверки при осуществлении</w:t>
      </w:r>
      <w:r w:rsidRPr="00B769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контроля в сфере благоустройства</w:t>
      </w:r>
    </w:p>
    <w:p w:rsidR="00EB7CA7" w:rsidRDefault="00EB7CA7" w:rsidP="00BF08CB">
      <w:pPr>
        <w:jc w:val="center"/>
        <w:rPr>
          <w:b/>
          <w:sz w:val="28"/>
          <w:szCs w:val="28"/>
        </w:rPr>
      </w:pPr>
    </w:p>
    <w:p w:rsidR="00EB7CA7" w:rsidRDefault="00BF08CB" w:rsidP="00BF08CB">
      <w:pPr>
        <w:jc w:val="both"/>
        <w:rPr>
          <w:sz w:val="28"/>
          <w:szCs w:val="28"/>
        </w:rPr>
      </w:pPr>
      <w:r w:rsidRPr="00BF08CB">
        <w:rPr>
          <w:sz w:val="28"/>
          <w:szCs w:val="28"/>
        </w:rPr>
        <w:t>1.1</w:t>
      </w:r>
      <w:r>
        <w:rPr>
          <w:sz w:val="28"/>
          <w:szCs w:val="28"/>
        </w:rPr>
        <w:t xml:space="preserve"> Признаки ненадле</w:t>
      </w:r>
      <w:r w:rsidR="00EB7CA7">
        <w:rPr>
          <w:sz w:val="28"/>
          <w:szCs w:val="28"/>
        </w:rPr>
        <w:t>жащего содержания подземных коммуникаций, расположенных на территории общего пользования.</w:t>
      </w:r>
    </w:p>
    <w:p w:rsidR="00EB7CA7" w:rsidRDefault="00EB7CA7" w:rsidP="00BF08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 Признаки  повреждения элементов благоустройства.</w:t>
      </w:r>
    </w:p>
    <w:p w:rsidR="00BF08CB" w:rsidRDefault="00AA65EB" w:rsidP="00BF08CB">
      <w:pPr>
        <w:jc w:val="both"/>
        <w:rPr>
          <w:sz w:val="28"/>
          <w:szCs w:val="28"/>
        </w:rPr>
      </w:pPr>
      <w:r>
        <w:rPr>
          <w:sz w:val="28"/>
          <w:szCs w:val="28"/>
        </w:rPr>
        <w:t>1.3  Признаки  нарушения</w:t>
      </w:r>
      <w:r w:rsidR="00EB7CA7">
        <w:rPr>
          <w:sz w:val="28"/>
          <w:szCs w:val="28"/>
        </w:rPr>
        <w:t xml:space="preserve"> порядка проведения земляных работ.</w:t>
      </w:r>
    </w:p>
    <w:p w:rsidR="00EB7CA7" w:rsidRDefault="00EB7CA7" w:rsidP="00BF08CB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A65EB">
        <w:rPr>
          <w:sz w:val="28"/>
          <w:szCs w:val="28"/>
        </w:rPr>
        <w:t xml:space="preserve"> </w:t>
      </w:r>
      <w:r w:rsidRPr="00EB7CA7">
        <w:rPr>
          <w:sz w:val="28"/>
          <w:szCs w:val="28"/>
        </w:rPr>
        <w:t xml:space="preserve"> </w:t>
      </w:r>
      <w:r w:rsidR="00AA65EB">
        <w:rPr>
          <w:sz w:val="28"/>
          <w:szCs w:val="28"/>
        </w:rPr>
        <w:t xml:space="preserve">Признаки  </w:t>
      </w:r>
      <w:proofErr w:type="gramStart"/>
      <w:r w:rsidR="00AA65EB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 xml:space="preserve">порядка </w:t>
      </w:r>
      <w:r w:rsidR="00AA6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</w:t>
      </w:r>
      <w:r w:rsidR="00AA65EB">
        <w:rPr>
          <w:sz w:val="28"/>
          <w:szCs w:val="28"/>
        </w:rPr>
        <w:t xml:space="preserve"> </w:t>
      </w:r>
      <w:r w:rsidR="00865B38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озеленения</w:t>
      </w:r>
      <w:proofErr w:type="gramEnd"/>
      <w:r>
        <w:rPr>
          <w:sz w:val="28"/>
          <w:szCs w:val="28"/>
        </w:rPr>
        <w:t>.</w:t>
      </w:r>
    </w:p>
    <w:p w:rsidR="00EB7CA7" w:rsidRDefault="00EB7CA7" w:rsidP="00BF08CB">
      <w:pPr>
        <w:jc w:val="both"/>
        <w:rPr>
          <w:sz w:val="28"/>
          <w:szCs w:val="28"/>
        </w:rPr>
      </w:pPr>
      <w:r>
        <w:rPr>
          <w:sz w:val="28"/>
          <w:szCs w:val="28"/>
        </w:rPr>
        <w:t>1.5 Признаки  ненадлежащего содержания и использования территории общего пользования.</w:t>
      </w:r>
    </w:p>
    <w:p w:rsidR="00EB7CA7" w:rsidRDefault="00AA65EB" w:rsidP="00BF08C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7CA7">
        <w:rPr>
          <w:sz w:val="28"/>
          <w:szCs w:val="28"/>
        </w:rPr>
        <w:t>6</w:t>
      </w:r>
      <w:r w:rsidRPr="00AA6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  ненадлежащего содержания и использования</w:t>
      </w:r>
      <w:r>
        <w:rPr>
          <w:sz w:val="28"/>
          <w:szCs w:val="28"/>
        </w:rPr>
        <w:t xml:space="preserve"> фасадов, зданий, строений и их конструктивных элементов.</w:t>
      </w:r>
    </w:p>
    <w:p w:rsidR="00AA65EB" w:rsidRDefault="00AA65EB" w:rsidP="00BF08CB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A65E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  нарушения</w:t>
      </w:r>
      <w:r>
        <w:rPr>
          <w:sz w:val="28"/>
          <w:szCs w:val="28"/>
        </w:rPr>
        <w:t xml:space="preserve">  требований к внешнему виду</w:t>
      </w:r>
      <w:r w:rsidRPr="00AA65EB">
        <w:rPr>
          <w:sz w:val="28"/>
          <w:szCs w:val="28"/>
        </w:rPr>
        <w:t xml:space="preserve"> </w:t>
      </w:r>
      <w:r>
        <w:rPr>
          <w:sz w:val="28"/>
          <w:szCs w:val="28"/>
        </w:rPr>
        <w:t>фасадов, зданий, строений</w:t>
      </w:r>
      <w:r>
        <w:rPr>
          <w:sz w:val="28"/>
          <w:szCs w:val="28"/>
        </w:rPr>
        <w:t>, сооружений.</w:t>
      </w:r>
    </w:p>
    <w:p w:rsidR="00AA65EB" w:rsidRDefault="00AA65EB" w:rsidP="00BF08CB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AA6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Признаки  нарушения  </w:t>
      </w:r>
      <w:r>
        <w:rPr>
          <w:sz w:val="28"/>
          <w:szCs w:val="28"/>
        </w:rPr>
        <w:t xml:space="preserve"> правил уборки  кровли, крыш, входящих групп здания, строения сооружения.</w:t>
      </w:r>
    </w:p>
    <w:p w:rsidR="00AA65EB" w:rsidRDefault="00AA65EB" w:rsidP="00BF08CB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AA65E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  нарушений уличного технического оборудования.</w:t>
      </w:r>
    </w:p>
    <w:p w:rsidR="00AA65EB" w:rsidRDefault="00865B38" w:rsidP="00BF08C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65EB">
        <w:rPr>
          <w:sz w:val="28"/>
          <w:szCs w:val="28"/>
        </w:rPr>
        <w:t>10</w:t>
      </w:r>
      <w:r w:rsidR="00AA65EB" w:rsidRPr="00AA65EB">
        <w:rPr>
          <w:sz w:val="28"/>
          <w:szCs w:val="28"/>
        </w:rPr>
        <w:t xml:space="preserve"> </w:t>
      </w:r>
      <w:r w:rsidR="00AA65EB">
        <w:rPr>
          <w:sz w:val="28"/>
          <w:szCs w:val="28"/>
        </w:rPr>
        <w:t>Признаки  нарушений</w:t>
      </w:r>
      <w:r w:rsidR="00AA65EB">
        <w:rPr>
          <w:sz w:val="28"/>
          <w:szCs w:val="28"/>
        </w:rPr>
        <w:t xml:space="preserve"> состояния малых архитектурных форм.</w:t>
      </w:r>
    </w:p>
    <w:p w:rsidR="00865B38" w:rsidRPr="00BF08CB" w:rsidRDefault="00865B38" w:rsidP="00BF0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Признаки иных нарушений Правил содержания и благоустройства территории Белоносовского сельского поселения Еткульского муниципального района Челябинской области, утверждённых решением Совета   депутатов  </w:t>
      </w:r>
      <w:r>
        <w:rPr>
          <w:sz w:val="28"/>
          <w:szCs w:val="28"/>
        </w:rPr>
        <w:t>Белоносовского  сельского поселения</w:t>
      </w:r>
      <w:r>
        <w:rPr>
          <w:sz w:val="28"/>
          <w:szCs w:val="28"/>
        </w:rPr>
        <w:t xml:space="preserve"> № 228 от 30.08.2018 года.</w:t>
      </w:r>
    </w:p>
    <w:p w:rsidR="00BF08CB" w:rsidRDefault="00BF08CB" w:rsidP="00BF08CB">
      <w:pPr>
        <w:jc w:val="center"/>
        <w:rPr>
          <w:sz w:val="28"/>
          <w:szCs w:val="28"/>
        </w:rPr>
      </w:pPr>
    </w:p>
    <w:p w:rsidR="00BF08CB" w:rsidRDefault="00BF08CB" w:rsidP="002827DF">
      <w:pPr>
        <w:jc w:val="both"/>
        <w:rPr>
          <w:sz w:val="28"/>
          <w:szCs w:val="28"/>
        </w:rPr>
      </w:pPr>
    </w:p>
    <w:p w:rsidR="00BF08CB" w:rsidRDefault="00BF08CB" w:rsidP="002827DF">
      <w:pPr>
        <w:jc w:val="both"/>
        <w:rPr>
          <w:sz w:val="28"/>
          <w:szCs w:val="28"/>
        </w:rPr>
      </w:pPr>
    </w:p>
    <w:p w:rsidR="00BF08CB" w:rsidRDefault="00BF08CB" w:rsidP="002827DF">
      <w:pPr>
        <w:jc w:val="both"/>
        <w:rPr>
          <w:sz w:val="28"/>
          <w:szCs w:val="28"/>
        </w:rPr>
      </w:pPr>
    </w:p>
    <w:p w:rsidR="00BF08CB" w:rsidRDefault="00BF08CB" w:rsidP="002827DF">
      <w:pPr>
        <w:jc w:val="both"/>
        <w:rPr>
          <w:sz w:val="28"/>
          <w:szCs w:val="28"/>
        </w:rPr>
      </w:pPr>
    </w:p>
    <w:p w:rsidR="00BF08CB" w:rsidRDefault="00BF08CB" w:rsidP="002827DF">
      <w:pPr>
        <w:jc w:val="both"/>
        <w:rPr>
          <w:sz w:val="28"/>
          <w:szCs w:val="28"/>
        </w:rPr>
      </w:pPr>
    </w:p>
    <w:p w:rsidR="008E1160" w:rsidRDefault="008E1160" w:rsidP="002827DF">
      <w:pPr>
        <w:jc w:val="both"/>
        <w:rPr>
          <w:sz w:val="28"/>
          <w:szCs w:val="28"/>
        </w:rPr>
      </w:pPr>
    </w:p>
    <w:p w:rsidR="00A0083F" w:rsidRDefault="00A0083F" w:rsidP="002827DF">
      <w:pPr>
        <w:jc w:val="both"/>
        <w:rPr>
          <w:sz w:val="28"/>
          <w:szCs w:val="28"/>
        </w:rPr>
      </w:pPr>
    </w:p>
    <w:p w:rsidR="00A0083F" w:rsidRDefault="00A0083F" w:rsidP="002827D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Pr="003000A9" w:rsidRDefault="002827DF" w:rsidP="002827DF">
      <w:pPr>
        <w:jc w:val="both"/>
        <w:rPr>
          <w:color w:val="000000"/>
          <w:sz w:val="28"/>
          <w:szCs w:val="28"/>
        </w:rPr>
      </w:pPr>
    </w:p>
    <w:p w:rsidR="00F25EFE" w:rsidRPr="00A3592E" w:rsidRDefault="00F25EFE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8862F8" w:rsidRDefault="008862F8" w:rsidP="002827DF">
      <w:pPr>
        <w:jc w:val="both"/>
        <w:rPr>
          <w:color w:val="000000"/>
          <w:sz w:val="28"/>
          <w:szCs w:val="28"/>
        </w:rPr>
      </w:pPr>
    </w:p>
    <w:p w:rsidR="00833828" w:rsidRPr="00A3592E" w:rsidRDefault="0083382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2827DF">
      <w:pPr>
        <w:jc w:val="both"/>
        <w:rPr>
          <w:color w:val="000000"/>
          <w:sz w:val="28"/>
          <w:szCs w:val="28"/>
        </w:rPr>
      </w:pPr>
    </w:p>
    <w:p w:rsidR="008862F8" w:rsidRPr="00A3592E" w:rsidRDefault="008862F8" w:rsidP="008862F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5EFE" w:rsidRPr="003000A9" w:rsidRDefault="00F25EFE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rPr>
          <w:sz w:val="32"/>
          <w:szCs w:val="32"/>
        </w:rPr>
      </w:pPr>
    </w:p>
    <w:p w:rsidR="002827DF" w:rsidRDefault="002827DF" w:rsidP="002827DF">
      <w:pPr>
        <w:rPr>
          <w:sz w:val="32"/>
          <w:szCs w:val="32"/>
        </w:rPr>
      </w:pPr>
    </w:p>
    <w:p w:rsidR="002827DF" w:rsidRDefault="002827DF" w:rsidP="002827DF">
      <w:pPr>
        <w:rPr>
          <w:sz w:val="32"/>
          <w:szCs w:val="32"/>
        </w:rPr>
      </w:pPr>
    </w:p>
    <w:p w:rsidR="008C45A6" w:rsidRPr="00F25EFE" w:rsidRDefault="002827DF" w:rsidP="00F25E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25671C" w:rsidRPr="00C3611E" w:rsidRDefault="0025671C" w:rsidP="00E81E69">
      <w:pPr>
        <w:jc w:val="both"/>
        <w:rPr>
          <w:sz w:val="28"/>
          <w:szCs w:val="28"/>
        </w:rPr>
      </w:pPr>
    </w:p>
    <w:p w:rsidR="00E560A2" w:rsidRPr="00C3611E" w:rsidRDefault="00E560A2" w:rsidP="00E560A2">
      <w:pPr>
        <w:rPr>
          <w:sz w:val="28"/>
          <w:szCs w:val="28"/>
        </w:rPr>
      </w:pPr>
    </w:p>
    <w:p w:rsidR="0025671C" w:rsidRPr="00C3611E" w:rsidRDefault="00E560A2" w:rsidP="00623C04">
      <w:pPr>
        <w:jc w:val="both"/>
        <w:rPr>
          <w:sz w:val="28"/>
          <w:szCs w:val="28"/>
        </w:rPr>
      </w:pPr>
      <w:r w:rsidRPr="00C3611E">
        <w:rPr>
          <w:sz w:val="28"/>
          <w:szCs w:val="28"/>
        </w:rPr>
        <w:t xml:space="preserve"> </w:t>
      </w:r>
    </w:p>
    <w:p w:rsidR="0025671C" w:rsidRPr="003000A9" w:rsidRDefault="0025671C" w:rsidP="0025671C">
      <w:pPr>
        <w:spacing w:line="360" w:lineRule="auto"/>
        <w:rPr>
          <w:sz w:val="28"/>
          <w:szCs w:val="28"/>
        </w:rPr>
      </w:pPr>
    </w:p>
    <w:p w:rsidR="00532FCF" w:rsidRPr="00C3611E" w:rsidRDefault="00532FCF" w:rsidP="00C3611E">
      <w:pPr>
        <w:jc w:val="both"/>
        <w:rPr>
          <w:sz w:val="28"/>
          <w:szCs w:val="28"/>
        </w:rPr>
      </w:pPr>
    </w:p>
    <w:p w:rsidR="00532FCF" w:rsidRPr="00532FCF" w:rsidRDefault="00532FCF" w:rsidP="00532FCF">
      <w:pPr>
        <w:rPr>
          <w:sz w:val="26"/>
          <w:szCs w:val="26"/>
        </w:rPr>
      </w:pP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BC4116" w:rsidRPr="00A26883" w:rsidTr="00532FCF">
        <w:trPr>
          <w:trHeight w:val="681"/>
          <w:jc w:val="center"/>
        </w:trPr>
        <w:tc>
          <w:tcPr>
            <w:tcW w:w="9195" w:type="dxa"/>
          </w:tcPr>
          <w:p w:rsidR="00BC4116" w:rsidRPr="00532FCF" w:rsidRDefault="00532FCF" w:rsidP="00532FCF">
            <w:pPr>
              <w:tabs>
                <w:tab w:val="center" w:pos="4677"/>
                <w:tab w:val="right" w:pos="9355"/>
              </w:tabs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BC4116" w:rsidRPr="00987F49" w:rsidRDefault="00BC4116" w:rsidP="00DE484B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</w:t>
            </w:r>
            <w:r w:rsidR="00A22143">
              <w:rPr>
                <w:sz w:val="28"/>
              </w:rPr>
              <w:t xml:space="preserve">                    </w:t>
            </w:r>
          </w:p>
        </w:tc>
      </w:tr>
    </w:tbl>
    <w:p w:rsidR="005679FE" w:rsidRPr="00987F49" w:rsidRDefault="005679FE" w:rsidP="00BC4116">
      <w:pPr>
        <w:jc w:val="both"/>
        <w:rPr>
          <w:sz w:val="28"/>
          <w:szCs w:val="28"/>
        </w:rPr>
      </w:pPr>
    </w:p>
    <w:p w:rsidR="00A22143" w:rsidRPr="001153EB" w:rsidRDefault="00A22143" w:rsidP="008B163E">
      <w:pPr>
        <w:jc w:val="both"/>
        <w:rPr>
          <w:sz w:val="28"/>
          <w:szCs w:val="28"/>
        </w:rPr>
      </w:pPr>
    </w:p>
    <w:sectPr w:rsidR="00A22143" w:rsidRPr="001153EB" w:rsidSect="00AA2083">
      <w:pgSz w:w="11906" w:h="16838"/>
      <w:pgMar w:top="992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3D" w:rsidRDefault="00090F3D" w:rsidP="00BC4116">
      <w:r>
        <w:separator/>
      </w:r>
    </w:p>
  </w:endnote>
  <w:endnote w:type="continuationSeparator" w:id="0">
    <w:p w:rsidR="00090F3D" w:rsidRDefault="00090F3D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3D" w:rsidRDefault="00090F3D" w:rsidP="00BC4116">
      <w:r>
        <w:separator/>
      </w:r>
    </w:p>
  </w:footnote>
  <w:footnote w:type="continuationSeparator" w:id="0">
    <w:p w:rsidR="00090F3D" w:rsidRDefault="00090F3D" w:rsidP="00BC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40A"/>
    <w:multiLevelType w:val="hybridMultilevel"/>
    <w:tmpl w:val="963E3AFE"/>
    <w:lvl w:ilvl="0" w:tplc="930CBBF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36621"/>
    <w:rsid w:val="00062CCB"/>
    <w:rsid w:val="00075DC3"/>
    <w:rsid w:val="00090F3D"/>
    <w:rsid w:val="000A3DE0"/>
    <w:rsid w:val="0010188F"/>
    <w:rsid w:val="001153EB"/>
    <w:rsid w:val="001215AB"/>
    <w:rsid w:val="00136DFB"/>
    <w:rsid w:val="00166237"/>
    <w:rsid w:val="001662D8"/>
    <w:rsid w:val="00196B52"/>
    <w:rsid w:val="00197B42"/>
    <w:rsid w:val="001C1904"/>
    <w:rsid w:val="001D1678"/>
    <w:rsid w:val="00202490"/>
    <w:rsid w:val="00237C47"/>
    <w:rsid w:val="0024037F"/>
    <w:rsid w:val="002543D3"/>
    <w:rsid w:val="0025671C"/>
    <w:rsid w:val="00256B23"/>
    <w:rsid w:val="002652A6"/>
    <w:rsid w:val="0026611A"/>
    <w:rsid w:val="00276FB2"/>
    <w:rsid w:val="002827DF"/>
    <w:rsid w:val="002A347F"/>
    <w:rsid w:val="002A4839"/>
    <w:rsid w:val="002B0F0D"/>
    <w:rsid w:val="002D0BAA"/>
    <w:rsid w:val="003000A9"/>
    <w:rsid w:val="003378A3"/>
    <w:rsid w:val="00340700"/>
    <w:rsid w:val="00357737"/>
    <w:rsid w:val="003749EC"/>
    <w:rsid w:val="00380D16"/>
    <w:rsid w:val="00384398"/>
    <w:rsid w:val="00387361"/>
    <w:rsid w:val="00395705"/>
    <w:rsid w:val="003A0613"/>
    <w:rsid w:val="003F56D8"/>
    <w:rsid w:val="00407877"/>
    <w:rsid w:val="004256C8"/>
    <w:rsid w:val="00446BA8"/>
    <w:rsid w:val="00482B4A"/>
    <w:rsid w:val="004A37CE"/>
    <w:rsid w:val="004B29F6"/>
    <w:rsid w:val="004F79D1"/>
    <w:rsid w:val="00521C01"/>
    <w:rsid w:val="00532FCF"/>
    <w:rsid w:val="005679FE"/>
    <w:rsid w:val="00585750"/>
    <w:rsid w:val="00623C04"/>
    <w:rsid w:val="00636942"/>
    <w:rsid w:val="006620DA"/>
    <w:rsid w:val="006834A3"/>
    <w:rsid w:val="00716278"/>
    <w:rsid w:val="00743341"/>
    <w:rsid w:val="0075117C"/>
    <w:rsid w:val="00763E17"/>
    <w:rsid w:val="00773F30"/>
    <w:rsid w:val="00783A56"/>
    <w:rsid w:val="00797FA1"/>
    <w:rsid w:val="007B387D"/>
    <w:rsid w:val="007C72E2"/>
    <w:rsid w:val="008323B8"/>
    <w:rsid w:val="00833828"/>
    <w:rsid w:val="00862B2F"/>
    <w:rsid w:val="00865B38"/>
    <w:rsid w:val="00884988"/>
    <w:rsid w:val="008862F8"/>
    <w:rsid w:val="008B163E"/>
    <w:rsid w:val="008B618E"/>
    <w:rsid w:val="008C2860"/>
    <w:rsid w:val="008C45A6"/>
    <w:rsid w:val="008C5CDA"/>
    <w:rsid w:val="008E1160"/>
    <w:rsid w:val="0090461A"/>
    <w:rsid w:val="00951C8F"/>
    <w:rsid w:val="00987F49"/>
    <w:rsid w:val="00A0083F"/>
    <w:rsid w:val="00A22143"/>
    <w:rsid w:val="00A3592E"/>
    <w:rsid w:val="00A64C9D"/>
    <w:rsid w:val="00A741E7"/>
    <w:rsid w:val="00AA2083"/>
    <w:rsid w:val="00AA65EB"/>
    <w:rsid w:val="00B0535A"/>
    <w:rsid w:val="00B341C3"/>
    <w:rsid w:val="00B721A9"/>
    <w:rsid w:val="00B76949"/>
    <w:rsid w:val="00B93DA4"/>
    <w:rsid w:val="00B97D10"/>
    <w:rsid w:val="00BC00F8"/>
    <w:rsid w:val="00BC37CE"/>
    <w:rsid w:val="00BC3974"/>
    <w:rsid w:val="00BC4116"/>
    <w:rsid w:val="00BD56C4"/>
    <w:rsid w:val="00BF08CB"/>
    <w:rsid w:val="00C010A5"/>
    <w:rsid w:val="00C05B71"/>
    <w:rsid w:val="00C3611E"/>
    <w:rsid w:val="00D0509C"/>
    <w:rsid w:val="00D27161"/>
    <w:rsid w:val="00D45378"/>
    <w:rsid w:val="00D46A6C"/>
    <w:rsid w:val="00D53699"/>
    <w:rsid w:val="00D55D3F"/>
    <w:rsid w:val="00D910B2"/>
    <w:rsid w:val="00DC3D79"/>
    <w:rsid w:val="00DF2537"/>
    <w:rsid w:val="00E23F37"/>
    <w:rsid w:val="00E3792D"/>
    <w:rsid w:val="00E46F3B"/>
    <w:rsid w:val="00E560A2"/>
    <w:rsid w:val="00E74636"/>
    <w:rsid w:val="00E81E69"/>
    <w:rsid w:val="00E8279D"/>
    <w:rsid w:val="00EB7CA7"/>
    <w:rsid w:val="00EC28DB"/>
    <w:rsid w:val="00F25EF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B93D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B93D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C9BB-B764-48D7-AC86-1A1B4560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Admin</cp:lastModifiedBy>
  <cp:revision>16</cp:revision>
  <cp:lastPrinted>2022-09-26T04:13:00Z</cp:lastPrinted>
  <dcterms:created xsi:type="dcterms:W3CDTF">2022-09-22T05:04:00Z</dcterms:created>
  <dcterms:modified xsi:type="dcterms:W3CDTF">2022-11-02T10:33:00Z</dcterms:modified>
</cp:coreProperties>
</file>