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9D070B" w14:textId="77777777" w:rsidR="00004F7F" w:rsidRPr="00500C7C" w:rsidRDefault="00004F7F" w:rsidP="00004F7F">
      <w:pPr>
        <w:keepNext/>
        <w:jc w:val="center"/>
        <w:outlineLvl w:val="0"/>
        <w:rPr>
          <w:b/>
        </w:rPr>
      </w:pPr>
      <w:r w:rsidRPr="00500C7C">
        <w:rPr>
          <w:b/>
          <w:bCs/>
        </w:rPr>
        <w:t>Извещение</w:t>
      </w:r>
    </w:p>
    <w:p w14:paraId="27241673" w14:textId="62FDAF70" w:rsidR="00004F7F" w:rsidRPr="00500C7C" w:rsidRDefault="00004F7F" w:rsidP="00EA64BE">
      <w:pPr>
        <w:pStyle w:val="a3"/>
        <w:spacing w:after="0"/>
        <w:ind w:left="284" w:hanging="1"/>
        <w:jc w:val="center"/>
        <w:rPr>
          <w:sz w:val="28"/>
          <w:szCs w:val="28"/>
        </w:rPr>
      </w:pPr>
      <w:r w:rsidRPr="00500C7C">
        <w:rPr>
          <w:b/>
        </w:rPr>
        <w:t xml:space="preserve">о проведении открытого аукциона в электронной форме </w:t>
      </w:r>
      <w:r w:rsidRPr="00500C7C">
        <w:rPr>
          <w:b/>
          <w:shd w:val="clear" w:color="auto" w:fill="FFFFFF"/>
        </w:rPr>
        <w:t>на право заключения договор</w:t>
      </w:r>
      <w:r w:rsidR="003E6CDB">
        <w:rPr>
          <w:b/>
          <w:shd w:val="clear" w:color="auto" w:fill="FFFFFF"/>
        </w:rPr>
        <w:t>а</w:t>
      </w:r>
      <w:r w:rsidRPr="00500C7C">
        <w:rPr>
          <w:b/>
          <w:shd w:val="clear" w:color="auto" w:fill="FFFFFF"/>
        </w:rPr>
        <w:t xml:space="preserve"> аренды</w:t>
      </w:r>
      <w:r w:rsidRPr="00500C7C">
        <w:rPr>
          <w:b/>
        </w:rPr>
        <w:t xml:space="preserve"> </w:t>
      </w:r>
      <w:r>
        <w:rPr>
          <w:b/>
        </w:rPr>
        <w:t>земельн</w:t>
      </w:r>
      <w:r w:rsidR="003E6CDB">
        <w:rPr>
          <w:b/>
        </w:rPr>
        <w:t xml:space="preserve">ого </w:t>
      </w:r>
      <w:r>
        <w:rPr>
          <w:b/>
        </w:rPr>
        <w:t>участк</w:t>
      </w:r>
      <w:r w:rsidR="003E6CDB">
        <w:rPr>
          <w:b/>
        </w:rPr>
        <w:t>а</w:t>
      </w:r>
    </w:p>
    <w:p w14:paraId="2E7E115F" w14:textId="33CF473E" w:rsidR="00004F7F" w:rsidRPr="009C6988" w:rsidRDefault="00004F7F" w:rsidP="00EA64BE">
      <w:pPr>
        <w:ind w:left="-142" w:hanging="1"/>
        <w:jc w:val="both"/>
      </w:pPr>
      <w:r w:rsidRPr="009C6988">
        <w:rPr>
          <w:b/>
        </w:rPr>
        <w:t xml:space="preserve">Форма торгов: </w:t>
      </w:r>
      <w:r w:rsidR="009C6988" w:rsidRPr="009C6988">
        <w:t>аукцион проводится в электронной форме. Участниками аукциона, предусмотренном пунктом 7 статьи 39.18 Земельного кодекса Российской Федерации</w:t>
      </w:r>
      <w:r w:rsidR="009C6988" w:rsidRPr="009C6988">
        <w:rPr>
          <w:rFonts w:eastAsia="Calibri"/>
          <w:lang w:eastAsia="en-US"/>
        </w:rPr>
        <w:t>, могут являться только граждане.</w:t>
      </w:r>
    </w:p>
    <w:p w14:paraId="356D29F3" w14:textId="77777777" w:rsidR="00004F7F" w:rsidRPr="00645440" w:rsidRDefault="00004F7F" w:rsidP="00EA64BE">
      <w:pPr>
        <w:tabs>
          <w:tab w:val="left" w:pos="709"/>
          <w:tab w:val="left" w:pos="9356"/>
        </w:tabs>
        <w:suppressAutoHyphens/>
        <w:autoSpaceDE w:val="0"/>
        <w:autoSpaceDN w:val="0"/>
        <w:adjustRightInd w:val="0"/>
        <w:ind w:left="-142" w:hanging="1"/>
        <w:jc w:val="both"/>
        <w:rPr>
          <w:rFonts w:ascii="Times New Roman CYR" w:hAnsi="Times New Roman CYR" w:cs="Times New Roman CYR"/>
        </w:rPr>
      </w:pPr>
      <w:r w:rsidRPr="00645440">
        <w:rPr>
          <w:rFonts w:ascii="Times New Roman CYR" w:hAnsi="Times New Roman CYR" w:cs="Times New Roman CYR"/>
        </w:rPr>
        <w:t>Победителем аукциона признается участник аукциона, предложивший наибольший размер ежегодной арендной платы за земельный участок.</w:t>
      </w:r>
    </w:p>
    <w:p w14:paraId="37EF3136" w14:textId="77777777" w:rsidR="00004F7F" w:rsidRPr="00645440" w:rsidRDefault="00004F7F" w:rsidP="00EA64BE">
      <w:pPr>
        <w:ind w:left="-142" w:hanging="1"/>
        <w:jc w:val="both"/>
      </w:pPr>
      <w:r w:rsidRPr="00645440">
        <w:t>Организатор аукциона вправе принять решение об отказе от проведения аукциона не позднее, чем за три дня до дня проведения аукциона. Извещение об отказе в проведении аукциона размещается на официальном сайте торгов в течение трех дней со дня принятия данного решения.</w:t>
      </w:r>
    </w:p>
    <w:p w14:paraId="6E3FA79A" w14:textId="77777777" w:rsidR="00004F7F" w:rsidRPr="00847F8A" w:rsidRDefault="00004F7F" w:rsidP="00EA64BE">
      <w:pPr>
        <w:ind w:left="-142" w:hanging="1"/>
        <w:jc w:val="both"/>
      </w:pPr>
      <w:r w:rsidRPr="00645440">
        <w:rPr>
          <w:b/>
          <w:color w:val="000000"/>
          <w:lang w:eastAsia="en-US"/>
        </w:rPr>
        <w:t>Уполномоченный орган</w:t>
      </w:r>
      <w:r w:rsidRPr="00645440">
        <w:rPr>
          <w:b/>
          <w:color w:val="000000"/>
        </w:rPr>
        <w:t xml:space="preserve"> и организатор аукциона</w:t>
      </w:r>
      <w:r w:rsidRPr="00645440">
        <w:rPr>
          <w:b/>
          <w:color w:val="000000"/>
          <w:lang w:eastAsia="en-US"/>
        </w:rPr>
        <w:t>:</w:t>
      </w:r>
      <w:r w:rsidRPr="00645440">
        <w:rPr>
          <w:color w:val="000000"/>
        </w:rPr>
        <w:t xml:space="preserve"> </w:t>
      </w:r>
      <w:r w:rsidR="00EB0153" w:rsidRPr="00645440">
        <w:rPr>
          <w:color w:val="000000"/>
        </w:rPr>
        <w:t>Управление строительства и архитектуры администрации</w:t>
      </w:r>
      <w:r w:rsidRPr="00645440">
        <w:rPr>
          <w:color w:val="000000"/>
        </w:rPr>
        <w:t xml:space="preserve"> Еткульского муниципального района (Челябинская область, Еткульский район, с. </w:t>
      </w:r>
      <w:r w:rsidRPr="00847F8A">
        <w:t xml:space="preserve">Еткуль, ул. Ленина, д. 34). </w:t>
      </w:r>
    </w:p>
    <w:p w14:paraId="1B0DA79F" w14:textId="77777777" w:rsidR="00004F7F" w:rsidRPr="00847F8A" w:rsidRDefault="00004F7F" w:rsidP="00EA64BE">
      <w:pPr>
        <w:widowControl w:val="0"/>
        <w:autoSpaceDE w:val="0"/>
        <w:ind w:left="-142" w:hanging="1"/>
        <w:jc w:val="both"/>
      </w:pPr>
      <w:r w:rsidRPr="00847F8A">
        <w:t>Указанное в настоящем извещении время - местное (МСК+2).</w:t>
      </w:r>
    </w:p>
    <w:p w14:paraId="75E44F28" w14:textId="57170B93" w:rsidR="00004F7F" w:rsidRPr="00714F1B" w:rsidRDefault="00004F7F" w:rsidP="00EA64BE">
      <w:pPr>
        <w:widowControl w:val="0"/>
        <w:autoSpaceDE w:val="0"/>
        <w:ind w:left="-142" w:hanging="1"/>
        <w:jc w:val="both"/>
      </w:pPr>
      <w:r w:rsidRPr="00714F1B">
        <w:rPr>
          <w:b/>
        </w:rPr>
        <w:t xml:space="preserve">Дата и время начала приема заявок: </w:t>
      </w:r>
      <w:r w:rsidR="003E6CDB" w:rsidRPr="00714F1B">
        <w:rPr>
          <w:b/>
        </w:rPr>
        <w:t>05</w:t>
      </w:r>
      <w:r w:rsidR="00075806" w:rsidRPr="00714F1B">
        <w:rPr>
          <w:b/>
        </w:rPr>
        <w:t>.</w:t>
      </w:r>
      <w:r w:rsidR="003E6CDB" w:rsidRPr="00714F1B">
        <w:rPr>
          <w:b/>
        </w:rPr>
        <w:t>06</w:t>
      </w:r>
      <w:r w:rsidRPr="00714F1B">
        <w:rPr>
          <w:b/>
        </w:rPr>
        <w:t>.202</w:t>
      </w:r>
      <w:r w:rsidR="00D957BE" w:rsidRPr="00714F1B">
        <w:rPr>
          <w:b/>
        </w:rPr>
        <w:t>5</w:t>
      </w:r>
      <w:r w:rsidRPr="00714F1B">
        <w:t xml:space="preserve"> </w:t>
      </w:r>
      <w:r w:rsidRPr="00714F1B">
        <w:rPr>
          <w:b/>
        </w:rPr>
        <w:t>г.</w:t>
      </w:r>
      <w:r w:rsidRPr="00714F1B">
        <w:t xml:space="preserve">, </w:t>
      </w:r>
      <w:r w:rsidR="00EB0153" w:rsidRPr="00714F1B">
        <w:t>08</w:t>
      </w:r>
      <w:r w:rsidRPr="00714F1B">
        <w:t>.00 ч. (МСК+2)</w:t>
      </w:r>
    </w:p>
    <w:p w14:paraId="52BDADE9" w14:textId="0F133F26" w:rsidR="00004F7F" w:rsidRPr="00714F1B" w:rsidRDefault="00004F7F" w:rsidP="00EA64BE">
      <w:pPr>
        <w:widowControl w:val="0"/>
        <w:autoSpaceDE w:val="0"/>
        <w:ind w:left="-142" w:hanging="1"/>
        <w:jc w:val="both"/>
      </w:pPr>
      <w:r w:rsidRPr="00714F1B">
        <w:rPr>
          <w:b/>
        </w:rPr>
        <w:t xml:space="preserve">Дата и время окончания приема заявок: </w:t>
      </w:r>
      <w:r w:rsidR="003E6CDB" w:rsidRPr="00714F1B">
        <w:rPr>
          <w:b/>
        </w:rPr>
        <w:t>07</w:t>
      </w:r>
      <w:r w:rsidR="00075806" w:rsidRPr="00714F1B">
        <w:rPr>
          <w:b/>
        </w:rPr>
        <w:t>.</w:t>
      </w:r>
      <w:r w:rsidR="003E6CDB" w:rsidRPr="00714F1B">
        <w:rPr>
          <w:b/>
        </w:rPr>
        <w:t>07</w:t>
      </w:r>
      <w:r w:rsidR="009019A6" w:rsidRPr="00714F1B">
        <w:rPr>
          <w:b/>
        </w:rPr>
        <w:t>.</w:t>
      </w:r>
      <w:r w:rsidR="00291FCF" w:rsidRPr="00714F1B">
        <w:rPr>
          <w:b/>
        </w:rPr>
        <w:t>202</w:t>
      </w:r>
      <w:r w:rsidR="00D957BE" w:rsidRPr="00714F1B">
        <w:rPr>
          <w:b/>
        </w:rPr>
        <w:t>5</w:t>
      </w:r>
      <w:r w:rsidRPr="00714F1B">
        <w:t xml:space="preserve"> </w:t>
      </w:r>
      <w:r w:rsidRPr="00714F1B">
        <w:rPr>
          <w:b/>
        </w:rPr>
        <w:t>г</w:t>
      </w:r>
      <w:r w:rsidRPr="00714F1B">
        <w:t>., 16.00 ч. (МСК+2)</w:t>
      </w:r>
    </w:p>
    <w:p w14:paraId="51C5B190" w14:textId="77777777" w:rsidR="00004F7F" w:rsidRPr="00714F1B" w:rsidRDefault="00004F7F" w:rsidP="00EA64BE">
      <w:pPr>
        <w:widowControl w:val="0"/>
        <w:autoSpaceDE w:val="0"/>
        <w:ind w:left="-142" w:hanging="1"/>
        <w:jc w:val="both"/>
      </w:pPr>
      <w:r w:rsidRPr="00714F1B">
        <w:t>Заявки на участие в аукционе подаются в электронной форме на электронной площадке АО «Сбербанк-АСТ», на сайте: http://utp.sberbank-ast.ru в сети «Интернет» (торговая секция «Приватизация, аренда и продажа прав»).</w:t>
      </w:r>
    </w:p>
    <w:p w14:paraId="2839CD10" w14:textId="15C418B9" w:rsidR="00004F7F" w:rsidRPr="00714F1B" w:rsidRDefault="00004F7F" w:rsidP="00EA64BE">
      <w:pPr>
        <w:widowControl w:val="0"/>
        <w:autoSpaceDE w:val="0"/>
        <w:ind w:left="-142" w:hanging="1"/>
        <w:jc w:val="both"/>
      </w:pPr>
      <w:r w:rsidRPr="00714F1B">
        <w:rPr>
          <w:b/>
        </w:rPr>
        <w:t xml:space="preserve">Дата определения участников аукциона: </w:t>
      </w:r>
      <w:r w:rsidR="003E6CDB" w:rsidRPr="00714F1B">
        <w:rPr>
          <w:b/>
        </w:rPr>
        <w:t>08</w:t>
      </w:r>
      <w:r w:rsidR="00075806" w:rsidRPr="00714F1B">
        <w:rPr>
          <w:b/>
        </w:rPr>
        <w:t>.0</w:t>
      </w:r>
      <w:r w:rsidR="003E6CDB" w:rsidRPr="00714F1B">
        <w:rPr>
          <w:b/>
        </w:rPr>
        <w:t>7</w:t>
      </w:r>
      <w:r w:rsidR="00291FCF" w:rsidRPr="00714F1B">
        <w:rPr>
          <w:b/>
        </w:rPr>
        <w:t>.202</w:t>
      </w:r>
      <w:r w:rsidR="00D957BE" w:rsidRPr="00714F1B">
        <w:rPr>
          <w:b/>
        </w:rPr>
        <w:t xml:space="preserve">5 </w:t>
      </w:r>
      <w:r w:rsidRPr="00714F1B">
        <w:rPr>
          <w:b/>
        </w:rPr>
        <w:t>г</w:t>
      </w:r>
      <w:r w:rsidRPr="00714F1B">
        <w:t>.</w:t>
      </w:r>
    </w:p>
    <w:p w14:paraId="4C7C99EE" w14:textId="40FCB7AC" w:rsidR="00004F7F" w:rsidRPr="00714F1B" w:rsidRDefault="00004F7F" w:rsidP="00EA64BE">
      <w:pPr>
        <w:widowControl w:val="0"/>
        <w:autoSpaceDE w:val="0"/>
        <w:ind w:left="-142" w:hanging="1"/>
        <w:jc w:val="both"/>
        <w:rPr>
          <w:b/>
        </w:rPr>
      </w:pPr>
      <w:r w:rsidRPr="00714F1B">
        <w:rPr>
          <w:b/>
        </w:rPr>
        <w:t xml:space="preserve">Дата и время начало проведения аукциона: </w:t>
      </w:r>
      <w:r w:rsidR="003E6CDB" w:rsidRPr="00714F1B">
        <w:rPr>
          <w:b/>
        </w:rPr>
        <w:t>10</w:t>
      </w:r>
      <w:r w:rsidR="00075806" w:rsidRPr="00714F1B">
        <w:rPr>
          <w:b/>
        </w:rPr>
        <w:t>.0</w:t>
      </w:r>
      <w:r w:rsidR="003E6CDB" w:rsidRPr="00714F1B">
        <w:rPr>
          <w:b/>
        </w:rPr>
        <w:t>7</w:t>
      </w:r>
      <w:r w:rsidR="00D957BE" w:rsidRPr="00714F1B">
        <w:rPr>
          <w:b/>
        </w:rPr>
        <w:t>.2025</w:t>
      </w:r>
      <w:r w:rsidRPr="00714F1B">
        <w:rPr>
          <w:b/>
        </w:rPr>
        <w:t xml:space="preserve"> г</w:t>
      </w:r>
      <w:r w:rsidRPr="00714F1B">
        <w:t xml:space="preserve">., </w:t>
      </w:r>
      <w:r w:rsidRPr="00714F1B">
        <w:rPr>
          <w:b/>
        </w:rPr>
        <w:t>1</w:t>
      </w:r>
      <w:r w:rsidR="00D5542E" w:rsidRPr="00714F1B">
        <w:rPr>
          <w:b/>
        </w:rPr>
        <w:t>1</w:t>
      </w:r>
      <w:r w:rsidRPr="00714F1B">
        <w:rPr>
          <w:b/>
        </w:rPr>
        <w:t>.00 ч. (МСК+2)</w:t>
      </w:r>
    </w:p>
    <w:p w14:paraId="632A255D" w14:textId="77777777" w:rsidR="00004F7F" w:rsidRPr="00645440" w:rsidRDefault="00004F7F" w:rsidP="00EA64BE">
      <w:pPr>
        <w:widowControl w:val="0"/>
        <w:autoSpaceDE w:val="0"/>
        <w:ind w:left="-142" w:hanging="1"/>
        <w:jc w:val="both"/>
      </w:pPr>
      <w:r w:rsidRPr="00645440">
        <w:rPr>
          <w:b/>
        </w:rPr>
        <w:t>Место проведения аукциона:</w:t>
      </w:r>
      <w:r w:rsidRPr="00645440">
        <w:t xml:space="preserve"> на электронной площадке АО «Сбербанк-АСТ», на сайте: http://utp.sberbank-ast.ru в сети «Интернет» (торговая секция «Приватизация, аренда и продажа прав»).</w:t>
      </w:r>
    </w:p>
    <w:p w14:paraId="62E83BD2" w14:textId="77777777" w:rsidR="00004F7F" w:rsidRPr="00645440" w:rsidRDefault="00004F7F" w:rsidP="00EA64BE">
      <w:pPr>
        <w:widowControl w:val="0"/>
        <w:autoSpaceDE w:val="0"/>
        <w:ind w:left="-142" w:hanging="1"/>
        <w:jc w:val="both"/>
        <w:rPr>
          <w:b/>
        </w:rPr>
      </w:pPr>
      <w:r w:rsidRPr="00645440">
        <w:rPr>
          <w:b/>
        </w:rPr>
        <w:t xml:space="preserve">Оператор электронной площадки: </w:t>
      </w:r>
    </w:p>
    <w:p w14:paraId="024BDBBB" w14:textId="77777777" w:rsidR="00004F7F" w:rsidRPr="00645440" w:rsidRDefault="00004F7F" w:rsidP="00EA64BE">
      <w:pPr>
        <w:widowControl w:val="0"/>
        <w:autoSpaceDE w:val="0"/>
        <w:ind w:left="-142" w:hanging="1"/>
        <w:jc w:val="both"/>
      </w:pPr>
      <w:r w:rsidRPr="00645440">
        <w:t>Акционерное общество «Сбербанк - Автоматизированная система торгов» (АО «Сбербанк – АСТ») htth://www.sberbank-ast.ru/ в информационно - телекоммуникационной сети «Интернет» (далее - Оператор).</w:t>
      </w:r>
    </w:p>
    <w:p w14:paraId="333952C0" w14:textId="77777777" w:rsidR="00004F7F" w:rsidRPr="00645440" w:rsidRDefault="00004F7F" w:rsidP="00EA64BE">
      <w:pPr>
        <w:widowControl w:val="0"/>
        <w:autoSpaceDE w:val="0"/>
        <w:ind w:left="-142" w:hanging="1"/>
        <w:jc w:val="both"/>
      </w:pPr>
      <w:r w:rsidRPr="00645440">
        <w:t xml:space="preserve">Юридический адрес: 119435, г. Москва, Большой Саввинский пер., д. 12, стр. 9, </w:t>
      </w:r>
      <w:proofErr w:type="spellStart"/>
      <w:r w:rsidRPr="00645440">
        <w:t>эт</w:t>
      </w:r>
      <w:proofErr w:type="spellEnd"/>
      <w:r w:rsidRPr="00645440">
        <w:t>. 1, пом.1, комн. 2.</w:t>
      </w:r>
    </w:p>
    <w:p w14:paraId="392863F9" w14:textId="77777777" w:rsidR="00004F7F" w:rsidRPr="00645440" w:rsidRDefault="00004F7F" w:rsidP="00EA64BE">
      <w:pPr>
        <w:widowControl w:val="0"/>
        <w:autoSpaceDE w:val="0"/>
        <w:ind w:left="-142" w:hanging="1"/>
        <w:jc w:val="both"/>
      </w:pPr>
      <w:r w:rsidRPr="00645440">
        <w:t>Почтовый адрес: 119435, г. Москва, Большой Саввинский переулок, дом 12, стр. 9. Телефон 8 (495) 787-29-97, 787-29-99.</w:t>
      </w:r>
    </w:p>
    <w:p w14:paraId="5D90183A" w14:textId="77777777" w:rsidR="00CD5417" w:rsidRPr="00A01367" w:rsidRDefault="00CD5417" w:rsidP="00EA64BE">
      <w:pPr>
        <w:pStyle w:val="a5"/>
        <w:ind w:left="-142" w:hanging="1"/>
        <w:jc w:val="both"/>
        <w:rPr>
          <w:color w:val="000000"/>
          <w:highlight w:val="yellow"/>
        </w:rPr>
      </w:pPr>
    </w:p>
    <w:p w14:paraId="11ED0E3F" w14:textId="2BD9B6C6" w:rsidR="00154DDB" w:rsidRPr="0093233F" w:rsidRDefault="00154DDB" w:rsidP="00154DDB">
      <w:pPr>
        <w:widowControl w:val="0"/>
        <w:autoSpaceDE w:val="0"/>
        <w:ind w:left="-142"/>
        <w:jc w:val="both"/>
      </w:pPr>
      <w:r w:rsidRPr="0093233F">
        <w:rPr>
          <w:b/>
          <w:bCs/>
          <w:spacing w:val="-6"/>
        </w:rPr>
        <w:t xml:space="preserve">ЛОТ </w:t>
      </w:r>
      <w:r w:rsidR="00645440">
        <w:rPr>
          <w:b/>
          <w:bCs/>
          <w:spacing w:val="-6"/>
        </w:rPr>
        <w:t>1</w:t>
      </w:r>
      <w:r w:rsidRPr="0093233F">
        <w:rPr>
          <w:b/>
          <w:bCs/>
          <w:spacing w:val="-6"/>
        </w:rPr>
        <w:t xml:space="preserve">: Предмет аукциона: </w:t>
      </w:r>
      <w:r w:rsidRPr="0093233F">
        <w:rPr>
          <w:bCs/>
          <w:spacing w:val="-6"/>
        </w:rPr>
        <w:t>право на заключение договора аренды</w:t>
      </w:r>
      <w:r w:rsidRPr="0093233F">
        <w:t xml:space="preserve"> земельного участка с кадастровым номером </w:t>
      </w:r>
      <w:r w:rsidR="0093233F" w:rsidRPr="0093233F">
        <w:t>74:07:</w:t>
      </w:r>
      <w:r w:rsidR="004246FF">
        <w:t>1601002:656</w:t>
      </w:r>
      <w:r w:rsidR="00645440">
        <w:t xml:space="preserve"> ЛОТ 1</w:t>
      </w:r>
    </w:p>
    <w:p w14:paraId="4E483EA2" w14:textId="0333C2E8" w:rsidR="00154DDB" w:rsidRPr="00354966" w:rsidRDefault="00154DDB" w:rsidP="00154DDB">
      <w:pPr>
        <w:widowControl w:val="0"/>
        <w:autoSpaceDE w:val="0"/>
        <w:ind w:left="-142"/>
        <w:jc w:val="both"/>
      </w:pPr>
      <w:r w:rsidRPr="0093233F">
        <w:rPr>
          <w:b/>
        </w:rPr>
        <w:t>Описание лота:</w:t>
      </w:r>
      <w:r w:rsidRPr="0093233F">
        <w:t xml:space="preserve"> земельный участок </w:t>
      </w:r>
      <w:r w:rsidR="003E6CDB" w:rsidRPr="003E6CDB">
        <w:t>с кадастровым номером 74:07:1601002:656</w:t>
      </w:r>
      <w:r w:rsidR="003E6CDB">
        <w:t>,</w:t>
      </w:r>
      <w:r w:rsidR="003E6CDB" w:rsidRPr="003E6CDB">
        <w:t xml:space="preserve"> категория земель: земли населенных пунктов, расположен</w:t>
      </w:r>
      <w:r w:rsidR="003E6CDB">
        <w:t>ный</w:t>
      </w:r>
      <w:r w:rsidR="003E6CDB" w:rsidRPr="003E6CDB">
        <w:t xml:space="preserve"> по адресу: Челябинская область, муниципальный район </w:t>
      </w:r>
      <w:proofErr w:type="spellStart"/>
      <w:r w:rsidR="003E6CDB" w:rsidRPr="003E6CDB">
        <w:t>Еткульский</w:t>
      </w:r>
      <w:proofErr w:type="spellEnd"/>
      <w:r w:rsidR="003E6CDB" w:rsidRPr="003E6CDB">
        <w:t xml:space="preserve">, сельское поселение </w:t>
      </w:r>
      <w:proofErr w:type="spellStart"/>
      <w:r w:rsidR="003E6CDB" w:rsidRPr="003E6CDB">
        <w:t>Бектышское</w:t>
      </w:r>
      <w:proofErr w:type="spellEnd"/>
      <w:r w:rsidR="003E6CDB" w:rsidRPr="003E6CDB">
        <w:t xml:space="preserve">, поселок </w:t>
      </w:r>
      <w:proofErr w:type="spellStart"/>
      <w:r w:rsidR="003E6CDB" w:rsidRPr="003E6CDB">
        <w:t>Бектыш</w:t>
      </w:r>
      <w:proofErr w:type="spellEnd"/>
      <w:r w:rsidR="003E6CDB" w:rsidRPr="003E6CDB">
        <w:t>, улица Полевая, земельный участок 2, площадью 1500 (одна тысяча пятьсот) квадратных метров, разрешенное использование: для ведения личного подсобного хозяйства</w:t>
      </w:r>
      <w:r w:rsidRPr="00354966">
        <w:t>.</w:t>
      </w:r>
    </w:p>
    <w:p w14:paraId="4497AC16" w14:textId="27F7334A" w:rsidR="00154DDB" w:rsidRPr="00354966" w:rsidRDefault="00154DDB" w:rsidP="00154DDB">
      <w:pPr>
        <w:ind w:left="-142" w:hanging="1"/>
        <w:jc w:val="both"/>
        <w:rPr>
          <w:color w:val="000000"/>
        </w:rPr>
      </w:pPr>
      <w:r w:rsidRPr="00354966">
        <w:rPr>
          <w:b/>
          <w:color w:val="000000"/>
        </w:rPr>
        <w:t>Реквизиты решения о проведении аукциона</w:t>
      </w:r>
      <w:r w:rsidRPr="00354966">
        <w:rPr>
          <w:color w:val="000000"/>
        </w:rPr>
        <w:t>: П</w:t>
      </w:r>
      <w:r w:rsidRPr="00354966">
        <w:t xml:space="preserve">остановление администрации Еткульского муниципального района № </w:t>
      </w:r>
      <w:r w:rsidR="003E6CDB">
        <w:t>406</w:t>
      </w:r>
      <w:r w:rsidRPr="00354966">
        <w:t xml:space="preserve"> от </w:t>
      </w:r>
      <w:r w:rsidR="003E6CDB">
        <w:t>20</w:t>
      </w:r>
      <w:r w:rsidR="00354966" w:rsidRPr="00354966">
        <w:t>.</w:t>
      </w:r>
      <w:r w:rsidR="003E6CDB">
        <w:t>05</w:t>
      </w:r>
      <w:r w:rsidR="00354966" w:rsidRPr="00354966">
        <w:t>.2025</w:t>
      </w:r>
      <w:r w:rsidRPr="00354966">
        <w:t xml:space="preserve"> года «О проведении электронного аукциона на право заключения договора аренды земельного участка</w:t>
      </w:r>
      <w:r w:rsidR="00E41933">
        <w:t>»</w:t>
      </w:r>
      <w:r w:rsidR="00354966" w:rsidRPr="00354966">
        <w:t>.</w:t>
      </w:r>
    </w:p>
    <w:p w14:paraId="09B19CAA" w14:textId="136E023F" w:rsidR="00154DDB" w:rsidRPr="0093233F" w:rsidRDefault="00154DDB" w:rsidP="00154DDB">
      <w:pPr>
        <w:ind w:left="-142"/>
        <w:jc w:val="both"/>
      </w:pPr>
      <w:r w:rsidRPr="0093233F">
        <w:rPr>
          <w:b/>
          <w:color w:val="000000"/>
        </w:rPr>
        <w:t>Начальная цена предмета аукциона</w:t>
      </w:r>
      <w:r w:rsidRPr="0093233F">
        <w:rPr>
          <w:color w:val="000000"/>
        </w:rPr>
        <w:t xml:space="preserve">: </w:t>
      </w:r>
      <w:r w:rsidR="003E6CDB">
        <w:rPr>
          <w:color w:val="000000"/>
        </w:rPr>
        <w:t>22470</w:t>
      </w:r>
      <w:r w:rsidRPr="0093233F">
        <w:rPr>
          <w:color w:val="000000"/>
        </w:rPr>
        <w:t xml:space="preserve"> рублей 00 копеек; </w:t>
      </w:r>
    </w:p>
    <w:p w14:paraId="7DD3E2F9" w14:textId="370F518B" w:rsidR="00154DDB" w:rsidRPr="0093233F" w:rsidRDefault="00154DDB" w:rsidP="00154DDB">
      <w:pPr>
        <w:ind w:left="-142"/>
        <w:jc w:val="both"/>
      </w:pPr>
      <w:r w:rsidRPr="0093233F">
        <w:rPr>
          <w:b/>
          <w:color w:val="000000"/>
        </w:rPr>
        <w:t>Шаг аукциона</w:t>
      </w:r>
      <w:r w:rsidRPr="0093233F">
        <w:rPr>
          <w:color w:val="000000"/>
        </w:rPr>
        <w:t xml:space="preserve">: </w:t>
      </w:r>
      <w:r w:rsidR="0093233F" w:rsidRPr="0093233F">
        <w:t>1</w:t>
      </w:r>
      <w:r w:rsidR="003E6CDB">
        <w:t>123</w:t>
      </w:r>
      <w:r w:rsidRPr="0093233F">
        <w:rPr>
          <w:color w:val="000000"/>
        </w:rPr>
        <w:t xml:space="preserve"> рубл</w:t>
      </w:r>
      <w:r w:rsidR="00E13609" w:rsidRPr="0093233F">
        <w:rPr>
          <w:color w:val="000000"/>
        </w:rPr>
        <w:t>я</w:t>
      </w:r>
      <w:r w:rsidRPr="0093233F">
        <w:rPr>
          <w:color w:val="000000"/>
        </w:rPr>
        <w:t xml:space="preserve"> 00 копеек.  </w:t>
      </w:r>
    </w:p>
    <w:p w14:paraId="44B753A8" w14:textId="3552D18F" w:rsidR="00154DDB" w:rsidRPr="0093233F" w:rsidRDefault="00154DDB" w:rsidP="00154DDB">
      <w:pPr>
        <w:widowControl w:val="0"/>
        <w:autoSpaceDE w:val="0"/>
        <w:ind w:left="-142"/>
        <w:jc w:val="both"/>
      </w:pPr>
      <w:r w:rsidRPr="0093233F">
        <w:rPr>
          <w:b/>
          <w:color w:val="000000"/>
        </w:rPr>
        <w:t>Сумма задатка для участия в аукционе</w:t>
      </w:r>
      <w:r w:rsidRPr="0093233F">
        <w:rPr>
          <w:color w:val="000000"/>
        </w:rPr>
        <w:t xml:space="preserve">: </w:t>
      </w:r>
      <w:r w:rsidR="003E6CDB">
        <w:rPr>
          <w:color w:val="000000"/>
        </w:rPr>
        <w:t>22470</w:t>
      </w:r>
      <w:r w:rsidR="00E13609" w:rsidRPr="0093233F">
        <w:rPr>
          <w:color w:val="000000"/>
        </w:rPr>
        <w:t xml:space="preserve"> </w:t>
      </w:r>
      <w:r w:rsidRPr="0093233F">
        <w:rPr>
          <w:color w:val="000000"/>
        </w:rPr>
        <w:t>рублей 00 копеек.</w:t>
      </w:r>
    </w:p>
    <w:p w14:paraId="48112EC5" w14:textId="77777777" w:rsidR="00154DDB" w:rsidRPr="0093233F" w:rsidRDefault="00154DDB" w:rsidP="00154DDB">
      <w:pPr>
        <w:ind w:left="-142" w:hanging="1"/>
        <w:jc w:val="both"/>
        <w:rPr>
          <w:color w:val="000000"/>
        </w:rPr>
      </w:pPr>
      <w:r w:rsidRPr="0093233F">
        <w:rPr>
          <w:b/>
          <w:color w:val="000000"/>
        </w:rPr>
        <w:t>Срок аренды</w:t>
      </w:r>
      <w:r w:rsidRPr="0093233F">
        <w:rPr>
          <w:color w:val="000000"/>
        </w:rPr>
        <w:t>: 20 (двадцать) лет.</w:t>
      </w:r>
    </w:p>
    <w:p w14:paraId="563C1421" w14:textId="77777777" w:rsidR="00154DDB" w:rsidRPr="00C94A3F" w:rsidRDefault="00154DDB" w:rsidP="00154DDB">
      <w:pPr>
        <w:tabs>
          <w:tab w:val="left" w:pos="360"/>
        </w:tabs>
        <w:ind w:left="-142" w:hanging="1"/>
        <w:jc w:val="both"/>
        <w:rPr>
          <w:color w:val="000000"/>
          <w:shd w:val="clear" w:color="auto" w:fill="FFFFFF"/>
        </w:rPr>
      </w:pPr>
      <w:r w:rsidRPr="00C94A3F">
        <w:rPr>
          <w:color w:val="000000"/>
        </w:rPr>
        <w:t>Обременения земельного участка не зарегистрированы. (Выписка из ЕГРН в приложении аукционной документации).</w:t>
      </w:r>
    </w:p>
    <w:p w14:paraId="114705DD" w14:textId="77777777" w:rsidR="008A45F2" w:rsidRDefault="003E6CDB" w:rsidP="003E6CDB">
      <w:pPr>
        <w:tabs>
          <w:tab w:val="left" w:pos="360"/>
        </w:tabs>
        <w:jc w:val="both"/>
        <w:rPr>
          <w:color w:val="000000"/>
        </w:rPr>
      </w:pPr>
      <w:bookmarkStart w:id="0" w:name="_Hlk193892473"/>
      <w:r w:rsidRPr="003E6CDB">
        <w:rPr>
          <w:color w:val="000000"/>
        </w:rPr>
        <w:t xml:space="preserve">Максимально и минимально допустимые параметры разрешенного строительства устанавливаются в соответствии с Правилами землепользования и застройки </w:t>
      </w:r>
      <w:proofErr w:type="spellStart"/>
      <w:r w:rsidRPr="003E6CDB">
        <w:rPr>
          <w:color w:val="000000"/>
        </w:rPr>
        <w:t>Бектышского</w:t>
      </w:r>
      <w:proofErr w:type="spellEnd"/>
      <w:r w:rsidRPr="003E6CDB">
        <w:rPr>
          <w:color w:val="000000"/>
        </w:rPr>
        <w:t xml:space="preserve"> сельского поселения </w:t>
      </w:r>
      <w:proofErr w:type="spellStart"/>
      <w:r w:rsidRPr="003E6CDB">
        <w:rPr>
          <w:color w:val="000000"/>
        </w:rPr>
        <w:t>Еткульского</w:t>
      </w:r>
      <w:proofErr w:type="spellEnd"/>
      <w:r w:rsidRPr="003E6CDB">
        <w:rPr>
          <w:color w:val="000000"/>
        </w:rPr>
        <w:t xml:space="preserve"> муниципального района, утвержденными Собранием депутатов </w:t>
      </w:r>
      <w:proofErr w:type="spellStart"/>
      <w:r w:rsidRPr="003E6CDB">
        <w:rPr>
          <w:color w:val="000000"/>
        </w:rPr>
        <w:t>Еткульского</w:t>
      </w:r>
      <w:proofErr w:type="spellEnd"/>
      <w:r w:rsidRPr="003E6CDB">
        <w:rPr>
          <w:color w:val="000000"/>
        </w:rPr>
        <w:t xml:space="preserve"> муниципального района от 21.12.2016 года   № 170, с изменениями </w:t>
      </w:r>
      <w:proofErr w:type="gramStart"/>
      <w:r w:rsidRPr="003E6CDB">
        <w:rPr>
          <w:color w:val="000000"/>
        </w:rPr>
        <w:t>от  28.11.2018</w:t>
      </w:r>
      <w:proofErr w:type="gramEnd"/>
      <w:r w:rsidRPr="003E6CDB">
        <w:rPr>
          <w:color w:val="000000"/>
        </w:rPr>
        <w:t xml:space="preserve"> года    № 455, от  27.11.2019 года    № 615, от  25.11.2020 года № 31. </w:t>
      </w:r>
    </w:p>
    <w:p w14:paraId="1E3C7D1F" w14:textId="134D2311" w:rsidR="003E6CDB" w:rsidRPr="003E6CDB" w:rsidRDefault="003E6CDB" w:rsidP="003E6CDB">
      <w:pPr>
        <w:tabs>
          <w:tab w:val="left" w:pos="360"/>
        </w:tabs>
        <w:jc w:val="both"/>
        <w:rPr>
          <w:color w:val="000000"/>
        </w:rPr>
      </w:pPr>
      <w:bookmarkStart w:id="1" w:name="_GoBack"/>
      <w:bookmarkEnd w:id="1"/>
      <w:r w:rsidRPr="003E6CDB">
        <w:rPr>
          <w:color w:val="000000"/>
        </w:rPr>
        <w:t>Земельный участок расположен в территориальной зоне Ж1- зона индивидуальных жилых домов.</w:t>
      </w:r>
    </w:p>
    <w:tbl>
      <w:tblPr>
        <w:tblW w:w="9540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3120"/>
        <w:gridCol w:w="6420"/>
      </w:tblGrid>
      <w:tr w:rsidR="003E6CDB" w:rsidRPr="003E6CDB" w14:paraId="2BE5C5FD" w14:textId="77777777" w:rsidTr="00857EF5">
        <w:tc>
          <w:tcPr>
            <w:tcW w:w="9540" w:type="dxa"/>
            <w:gridSpan w:val="2"/>
            <w:tcMar>
              <w:top w:w="0" w:type="dxa"/>
              <w:bottom w:w="0" w:type="dxa"/>
            </w:tcMar>
          </w:tcPr>
          <w:p w14:paraId="1198BF0B" w14:textId="77777777" w:rsidR="003E6CDB" w:rsidRPr="003E6CDB" w:rsidRDefault="003E6CDB" w:rsidP="003E6CDB">
            <w:pPr>
              <w:tabs>
                <w:tab w:val="left" w:pos="360"/>
              </w:tabs>
              <w:jc w:val="both"/>
              <w:rPr>
                <w:color w:val="000000"/>
              </w:rPr>
            </w:pPr>
            <w:r w:rsidRPr="003E6CDB">
              <w:rPr>
                <w:b/>
                <w:color w:val="000000"/>
              </w:rPr>
              <w:t>Этажность зданий, сооружений:</w:t>
            </w:r>
          </w:p>
        </w:tc>
      </w:tr>
      <w:tr w:rsidR="003E6CDB" w:rsidRPr="003E6CDB" w14:paraId="537F3BB7" w14:textId="77777777" w:rsidTr="00857EF5">
        <w:tc>
          <w:tcPr>
            <w:tcW w:w="3120" w:type="dxa"/>
            <w:tcMar>
              <w:top w:w="0" w:type="dxa"/>
              <w:bottom w:w="0" w:type="dxa"/>
            </w:tcMar>
          </w:tcPr>
          <w:p w14:paraId="28E94F35" w14:textId="77777777" w:rsidR="003E6CDB" w:rsidRPr="003E6CDB" w:rsidRDefault="003E6CDB" w:rsidP="003E6CDB">
            <w:pPr>
              <w:tabs>
                <w:tab w:val="left" w:pos="360"/>
              </w:tabs>
              <w:jc w:val="both"/>
              <w:rPr>
                <w:color w:val="000000"/>
              </w:rPr>
            </w:pPr>
            <w:r w:rsidRPr="003E6CDB">
              <w:rPr>
                <w:color w:val="000000"/>
              </w:rPr>
              <w:lastRenderedPageBreak/>
              <w:t>максимальная</w:t>
            </w:r>
          </w:p>
        </w:tc>
        <w:tc>
          <w:tcPr>
            <w:tcW w:w="6420" w:type="dxa"/>
            <w:tcMar>
              <w:top w:w="0" w:type="dxa"/>
              <w:bottom w:w="0" w:type="dxa"/>
            </w:tcMar>
            <w:vAlign w:val="center"/>
          </w:tcPr>
          <w:p w14:paraId="199064FF" w14:textId="77777777" w:rsidR="003E6CDB" w:rsidRPr="003E6CDB" w:rsidRDefault="003E6CDB" w:rsidP="003E6CDB">
            <w:pPr>
              <w:tabs>
                <w:tab w:val="left" w:pos="360"/>
              </w:tabs>
              <w:jc w:val="both"/>
              <w:rPr>
                <w:color w:val="000000"/>
              </w:rPr>
            </w:pPr>
            <w:r w:rsidRPr="003E6CDB">
              <w:rPr>
                <w:color w:val="000000"/>
              </w:rPr>
              <w:t xml:space="preserve">3 </w:t>
            </w:r>
          </w:p>
        </w:tc>
      </w:tr>
      <w:tr w:rsidR="003E6CDB" w:rsidRPr="003E6CDB" w14:paraId="048D13AF" w14:textId="77777777" w:rsidTr="00857EF5">
        <w:tc>
          <w:tcPr>
            <w:tcW w:w="3120" w:type="dxa"/>
            <w:tcMar>
              <w:top w:w="0" w:type="dxa"/>
              <w:bottom w:w="0" w:type="dxa"/>
            </w:tcMar>
          </w:tcPr>
          <w:p w14:paraId="5322B458" w14:textId="77777777" w:rsidR="003E6CDB" w:rsidRPr="003E6CDB" w:rsidRDefault="003E6CDB" w:rsidP="003E6CDB">
            <w:pPr>
              <w:tabs>
                <w:tab w:val="left" w:pos="360"/>
              </w:tabs>
              <w:jc w:val="both"/>
              <w:rPr>
                <w:color w:val="000000"/>
              </w:rPr>
            </w:pPr>
            <w:r w:rsidRPr="003E6CDB">
              <w:rPr>
                <w:color w:val="000000"/>
              </w:rPr>
              <w:t>минимальная</w:t>
            </w:r>
          </w:p>
        </w:tc>
        <w:tc>
          <w:tcPr>
            <w:tcW w:w="6420" w:type="dxa"/>
            <w:tcMar>
              <w:top w:w="0" w:type="dxa"/>
              <w:bottom w:w="0" w:type="dxa"/>
            </w:tcMar>
            <w:vAlign w:val="center"/>
          </w:tcPr>
          <w:p w14:paraId="756D7E24" w14:textId="77777777" w:rsidR="003E6CDB" w:rsidRPr="003E6CDB" w:rsidRDefault="003E6CDB" w:rsidP="003E6CDB">
            <w:pPr>
              <w:tabs>
                <w:tab w:val="left" w:pos="360"/>
              </w:tabs>
              <w:jc w:val="both"/>
              <w:rPr>
                <w:color w:val="000000"/>
              </w:rPr>
            </w:pPr>
            <w:r w:rsidRPr="003E6CDB">
              <w:rPr>
                <w:color w:val="000000"/>
              </w:rPr>
              <w:t>1</w:t>
            </w:r>
          </w:p>
        </w:tc>
      </w:tr>
      <w:tr w:rsidR="003E6CDB" w:rsidRPr="003E6CDB" w14:paraId="23B364D9" w14:textId="77777777" w:rsidTr="00857EF5">
        <w:tc>
          <w:tcPr>
            <w:tcW w:w="9540" w:type="dxa"/>
            <w:gridSpan w:val="2"/>
            <w:tcMar>
              <w:top w:w="0" w:type="dxa"/>
              <w:bottom w:w="0" w:type="dxa"/>
            </w:tcMar>
          </w:tcPr>
          <w:p w14:paraId="3338C391" w14:textId="77777777" w:rsidR="003E6CDB" w:rsidRPr="003E6CDB" w:rsidRDefault="003E6CDB" w:rsidP="003E6CDB">
            <w:pPr>
              <w:tabs>
                <w:tab w:val="left" w:pos="360"/>
              </w:tabs>
              <w:jc w:val="both"/>
              <w:rPr>
                <w:color w:val="000000"/>
              </w:rPr>
            </w:pPr>
            <w:r w:rsidRPr="003E6CDB">
              <w:rPr>
                <w:b/>
                <w:color w:val="000000"/>
              </w:rPr>
              <w:t>Высота зданий, сооружений:</w:t>
            </w:r>
          </w:p>
        </w:tc>
      </w:tr>
      <w:tr w:rsidR="003E6CDB" w:rsidRPr="003E6CDB" w14:paraId="5CF19321" w14:textId="77777777" w:rsidTr="00857EF5">
        <w:tc>
          <w:tcPr>
            <w:tcW w:w="3120" w:type="dxa"/>
            <w:tcMar>
              <w:top w:w="0" w:type="dxa"/>
              <w:bottom w:w="0" w:type="dxa"/>
            </w:tcMar>
          </w:tcPr>
          <w:p w14:paraId="3430A423" w14:textId="77777777" w:rsidR="003E6CDB" w:rsidRPr="003E6CDB" w:rsidRDefault="003E6CDB" w:rsidP="003E6CDB">
            <w:pPr>
              <w:tabs>
                <w:tab w:val="left" w:pos="360"/>
              </w:tabs>
              <w:jc w:val="both"/>
              <w:rPr>
                <w:color w:val="000000"/>
              </w:rPr>
            </w:pPr>
            <w:r w:rsidRPr="003E6CDB">
              <w:rPr>
                <w:color w:val="000000"/>
              </w:rPr>
              <w:t>максимальная</w:t>
            </w:r>
          </w:p>
        </w:tc>
        <w:tc>
          <w:tcPr>
            <w:tcW w:w="6420" w:type="dxa"/>
            <w:tcMar>
              <w:top w:w="0" w:type="dxa"/>
              <w:bottom w:w="0" w:type="dxa"/>
            </w:tcMar>
            <w:vAlign w:val="center"/>
          </w:tcPr>
          <w:p w14:paraId="49159B3F" w14:textId="77777777" w:rsidR="003E6CDB" w:rsidRPr="003E6CDB" w:rsidRDefault="003E6CDB" w:rsidP="003E6CDB">
            <w:pPr>
              <w:tabs>
                <w:tab w:val="left" w:pos="360"/>
              </w:tabs>
              <w:jc w:val="both"/>
              <w:rPr>
                <w:color w:val="000000"/>
              </w:rPr>
            </w:pPr>
            <w:r w:rsidRPr="003E6CDB">
              <w:rPr>
                <w:color w:val="000000"/>
              </w:rPr>
              <w:t xml:space="preserve">12 м </w:t>
            </w:r>
          </w:p>
        </w:tc>
      </w:tr>
      <w:tr w:rsidR="003E6CDB" w:rsidRPr="003E6CDB" w14:paraId="3110FA64" w14:textId="77777777" w:rsidTr="00857EF5">
        <w:tc>
          <w:tcPr>
            <w:tcW w:w="3120" w:type="dxa"/>
            <w:tcMar>
              <w:top w:w="0" w:type="dxa"/>
              <w:bottom w:w="0" w:type="dxa"/>
            </w:tcMar>
          </w:tcPr>
          <w:p w14:paraId="3AA651A0" w14:textId="77777777" w:rsidR="003E6CDB" w:rsidRPr="003E6CDB" w:rsidRDefault="003E6CDB" w:rsidP="003E6CDB">
            <w:pPr>
              <w:tabs>
                <w:tab w:val="left" w:pos="360"/>
              </w:tabs>
              <w:jc w:val="both"/>
              <w:rPr>
                <w:color w:val="000000"/>
              </w:rPr>
            </w:pPr>
            <w:r w:rsidRPr="003E6CDB">
              <w:rPr>
                <w:color w:val="000000"/>
              </w:rPr>
              <w:t>минимальная</w:t>
            </w:r>
          </w:p>
        </w:tc>
        <w:tc>
          <w:tcPr>
            <w:tcW w:w="6420" w:type="dxa"/>
            <w:tcMar>
              <w:top w:w="0" w:type="dxa"/>
              <w:bottom w:w="0" w:type="dxa"/>
            </w:tcMar>
            <w:vAlign w:val="center"/>
          </w:tcPr>
          <w:p w14:paraId="19962B8A" w14:textId="77777777" w:rsidR="003E6CDB" w:rsidRPr="003E6CDB" w:rsidRDefault="003E6CDB" w:rsidP="003E6CDB">
            <w:pPr>
              <w:tabs>
                <w:tab w:val="left" w:pos="360"/>
              </w:tabs>
              <w:jc w:val="both"/>
              <w:rPr>
                <w:color w:val="000000"/>
              </w:rPr>
            </w:pPr>
            <w:r w:rsidRPr="003E6CDB">
              <w:rPr>
                <w:color w:val="000000"/>
              </w:rPr>
              <w:t>Не подлежит установлению</w:t>
            </w:r>
          </w:p>
        </w:tc>
      </w:tr>
      <w:tr w:rsidR="003E6CDB" w:rsidRPr="003E6CDB" w14:paraId="2930DE6F" w14:textId="77777777" w:rsidTr="00857EF5">
        <w:tc>
          <w:tcPr>
            <w:tcW w:w="9540" w:type="dxa"/>
            <w:gridSpan w:val="2"/>
            <w:tcMar>
              <w:top w:w="0" w:type="dxa"/>
              <w:bottom w:w="0" w:type="dxa"/>
            </w:tcMar>
          </w:tcPr>
          <w:p w14:paraId="73629D13" w14:textId="77777777" w:rsidR="003E6CDB" w:rsidRPr="003E6CDB" w:rsidRDefault="003E6CDB" w:rsidP="003E6CDB">
            <w:pPr>
              <w:tabs>
                <w:tab w:val="left" w:pos="360"/>
              </w:tabs>
              <w:jc w:val="both"/>
              <w:rPr>
                <w:color w:val="000000"/>
              </w:rPr>
            </w:pPr>
            <w:r w:rsidRPr="003E6CDB">
              <w:rPr>
                <w:b/>
                <w:color w:val="000000"/>
              </w:rPr>
              <w:t>Процент застройки:</w:t>
            </w:r>
          </w:p>
        </w:tc>
      </w:tr>
      <w:tr w:rsidR="003E6CDB" w:rsidRPr="003E6CDB" w14:paraId="496275B3" w14:textId="77777777" w:rsidTr="00857EF5">
        <w:tc>
          <w:tcPr>
            <w:tcW w:w="3120" w:type="dxa"/>
            <w:tcMar>
              <w:top w:w="0" w:type="dxa"/>
              <w:bottom w:w="0" w:type="dxa"/>
            </w:tcMar>
          </w:tcPr>
          <w:p w14:paraId="52D21DF7" w14:textId="77777777" w:rsidR="003E6CDB" w:rsidRPr="003E6CDB" w:rsidRDefault="003E6CDB" w:rsidP="003E6CDB">
            <w:pPr>
              <w:tabs>
                <w:tab w:val="left" w:pos="360"/>
              </w:tabs>
              <w:jc w:val="both"/>
              <w:rPr>
                <w:color w:val="000000"/>
              </w:rPr>
            </w:pPr>
            <w:r w:rsidRPr="003E6CDB">
              <w:rPr>
                <w:color w:val="000000"/>
              </w:rPr>
              <w:t>максимальный:</w:t>
            </w:r>
          </w:p>
        </w:tc>
        <w:tc>
          <w:tcPr>
            <w:tcW w:w="6420" w:type="dxa"/>
            <w:tcMar>
              <w:top w:w="0" w:type="dxa"/>
              <w:bottom w:w="0" w:type="dxa"/>
            </w:tcMar>
            <w:vAlign w:val="center"/>
          </w:tcPr>
          <w:p w14:paraId="61D47E2C" w14:textId="77777777" w:rsidR="003E6CDB" w:rsidRPr="003E6CDB" w:rsidRDefault="003E6CDB" w:rsidP="003E6CDB">
            <w:pPr>
              <w:tabs>
                <w:tab w:val="left" w:pos="360"/>
              </w:tabs>
              <w:jc w:val="both"/>
              <w:rPr>
                <w:color w:val="000000"/>
              </w:rPr>
            </w:pPr>
            <w:r w:rsidRPr="003E6CDB">
              <w:rPr>
                <w:color w:val="000000"/>
              </w:rPr>
              <w:t>70% (для земельных участков с основными видами разрешенного использования:</w:t>
            </w:r>
          </w:p>
          <w:p w14:paraId="2FF937F9" w14:textId="77777777" w:rsidR="003E6CDB" w:rsidRPr="003E6CDB" w:rsidRDefault="003E6CDB" w:rsidP="003E6CDB">
            <w:pPr>
              <w:tabs>
                <w:tab w:val="left" w:pos="360"/>
              </w:tabs>
              <w:jc w:val="both"/>
              <w:rPr>
                <w:color w:val="000000"/>
              </w:rPr>
            </w:pPr>
            <w:r w:rsidRPr="003E6CDB">
              <w:rPr>
                <w:color w:val="000000"/>
              </w:rPr>
              <w:t xml:space="preserve">- </w:t>
            </w:r>
            <w:proofErr w:type="gramStart"/>
            <w:r w:rsidRPr="003E6CDB">
              <w:rPr>
                <w:color w:val="000000"/>
              </w:rPr>
              <w:t>жилой  застройки</w:t>
            </w:r>
            <w:proofErr w:type="gramEnd"/>
            <w:r w:rsidRPr="003E6CDB">
              <w:rPr>
                <w:color w:val="000000"/>
              </w:rPr>
              <w:t xml:space="preserve"> </w:t>
            </w:r>
          </w:p>
          <w:p w14:paraId="06E52B12" w14:textId="77777777" w:rsidR="003E6CDB" w:rsidRPr="003E6CDB" w:rsidRDefault="003E6CDB" w:rsidP="003E6CDB">
            <w:pPr>
              <w:tabs>
                <w:tab w:val="left" w:pos="360"/>
              </w:tabs>
              <w:jc w:val="both"/>
              <w:rPr>
                <w:color w:val="000000"/>
              </w:rPr>
            </w:pPr>
            <w:r w:rsidRPr="003E6CDB">
              <w:rPr>
                <w:color w:val="000000"/>
              </w:rPr>
              <w:t xml:space="preserve">- индивидуальное жилищное строительство; </w:t>
            </w:r>
          </w:p>
          <w:p w14:paraId="20B1FC53" w14:textId="77777777" w:rsidR="003E6CDB" w:rsidRPr="003E6CDB" w:rsidRDefault="003E6CDB" w:rsidP="003E6CDB">
            <w:pPr>
              <w:tabs>
                <w:tab w:val="left" w:pos="360"/>
              </w:tabs>
              <w:jc w:val="both"/>
              <w:rPr>
                <w:color w:val="000000"/>
              </w:rPr>
            </w:pPr>
            <w:r w:rsidRPr="003E6CDB">
              <w:rPr>
                <w:color w:val="000000"/>
              </w:rPr>
              <w:t xml:space="preserve"> -  ведение личного подсобного хозяйства)</w:t>
            </w:r>
          </w:p>
          <w:p w14:paraId="6729CB20" w14:textId="77777777" w:rsidR="003E6CDB" w:rsidRPr="003E6CDB" w:rsidRDefault="003E6CDB" w:rsidP="003E6CDB">
            <w:pPr>
              <w:tabs>
                <w:tab w:val="left" w:pos="360"/>
              </w:tabs>
              <w:jc w:val="both"/>
              <w:rPr>
                <w:color w:val="000000"/>
              </w:rPr>
            </w:pPr>
            <w:r w:rsidRPr="003E6CDB">
              <w:rPr>
                <w:color w:val="000000"/>
              </w:rPr>
              <w:t>50% (для земельного участка с основным видом разрешенного использования: для блокированного  жилого дома)</w:t>
            </w:r>
          </w:p>
        </w:tc>
      </w:tr>
      <w:tr w:rsidR="003E6CDB" w:rsidRPr="003E6CDB" w14:paraId="7C3B388F" w14:textId="77777777" w:rsidTr="00857EF5">
        <w:tc>
          <w:tcPr>
            <w:tcW w:w="3120" w:type="dxa"/>
            <w:tcMar>
              <w:top w:w="0" w:type="dxa"/>
              <w:bottom w:w="0" w:type="dxa"/>
            </w:tcMar>
          </w:tcPr>
          <w:p w14:paraId="614A1D28" w14:textId="77777777" w:rsidR="003E6CDB" w:rsidRPr="003E6CDB" w:rsidRDefault="003E6CDB" w:rsidP="003E6CDB">
            <w:pPr>
              <w:tabs>
                <w:tab w:val="left" w:pos="360"/>
              </w:tabs>
              <w:jc w:val="both"/>
              <w:rPr>
                <w:color w:val="000000"/>
              </w:rPr>
            </w:pPr>
            <w:r w:rsidRPr="003E6CDB">
              <w:rPr>
                <w:color w:val="000000"/>
              </w:rPr>
              <w:t>минимальный:</w:t>
            </w:r>
          </w:p>
        </w:tc>
        <w:tc>
          <w:tcPr>
            <w:tcW w:w="6420" w:type="dxa"/>
            <w:tcMar>
              <w:top w:w="0" w:type="dxa"/>
              <w:bottom w:w="0" w:type="dxa"/>
            </w:tcMar>
            <w:vAlign w:val="center"/>
          </w:tcPr>
          <w:p w14:paraId="734D6C28" w14:textId="77777777" w:rsidR="003E6CDB" w:rsidRPr="003E6CDB" w:rsidRDefault="003E6CDB" w:rsidP="003E6CDB">
            <w:pPr>
              <w:tabs>
                <w:tab w:val="left" w:pos="360"/>
              </w:tabs>
              <w:jc w:val="both"/>
              <w:rPr>
                <w:color w:val="000000"/>
              </w:rPr>
            </w:pPr>
            <w:r w:rsidRPr="003E6CDB">
              <w:rPr>
                <w:color w:val="000000"/>
              </w:rPr>
              <w:t>Не подлежит установлению</w:t>
            </w:r>
          </w:p>
        </w:tc>
      </w:tr>
    </w:tbl>
    <w:p w14:paraId="06F5B3DF" w14:textId="77777777" w:rsidR="003E6CDB" w:rsidRPr="003E6CDB" w:rsidRDefault="003E6CDB" w:rsidP="003E6CDB">
      <w:pPr>
        <w:tabs>
          <w:tab w:val="left" w:pos="360"/>
        </w:tabs>
        <w:jc w:val="both"/>
        <w:rPr>
          <w:color w:val="000000"/>
        </w:rPr>
      </w:pPr>
    </w:p>
    <w:p w14:paraId="1B023779" w14:textId="77777777" w:rsidR="003E6CDB" w:rsidRPr="003E6CDB" w:rsidRDefault="003E6CDB" w:rsidP="003E6CDB">
      <w:pPr>
        <w:tabs>
          <w:tab w:val="left" w:pos="360"/>
        </w:tabs>
        <w:jc w:val="both"/>
        <w:rPr>
          <w:color w:val="000000"/>
        </w:rPr>
      </w:pPr>
      <w:r w:rsidRPr="003E6CDB">
        <w:rPr>
          <w:color w:val="000000"/>
        </w:rPr>
        <w:t>Сведения о возможности подключения (технологического присоединения) объекта капитального строительства к сетям инженерно-технического обеспечения:</w:t>
      </w:r>
    </w:p>
    <w:p w14:paraId="3F16DF0B" w14:textId="7CECAD78" w:rsidR="003E6CDB" w:rsidRPr="004246FF" w:rsidRDefault="003E6CDB" w:rsidP="002A53CB">
      <w:pPr>
        <w:numPr>
          <w:ilvl w:val="0"/>
          <w:numId w:val="31"/>
        </w:numPr>
        <w:tabs>
          <w:tab w:val="left" w:pos="360"/>
        </w:tabs>
        <w:jc w:val="both"/>
        <w:rPr>
          <w:color w:val="000000"/>
        </w:rPr>
      </w:pPr>
      <w:r w:rsidRPr="004246FF">
        <w:rPr>
          <w:color w:val="000000"/>
        </w:rPr>
        <w:t>централизованные сети горячего, холодного водоснабжения, водоотведения, теплоснабжения отсутствуют;</w:t>
      </w:r>
    </w:p>
    <w:p w14:paraId="0DD59DE9" w14:textId="72FF2192" w:rsidR="00A040EC" w:rsidRPr="004246FF" w:rsidRDefault="003E6CDB" w:rsidP="004246FF">
      <w:pPr>
        <w:pStyle w:val="a5"/>
        <w:numPr>
          <w:ilvl w:val="0"/>
          <w:numId w:val="31"/>
        </w:numPr>
        <w:tabs>
          <w:tab w:val="left" w:pos="360"/>
        </w:tabs>
        <w:jc w:val="both"/>
        <w:rPr>
          <w:color w:val="000000"/>
        </w:rPr>
      </w:pPr>
      <w:r w:rsidRPr="004246FF">
        <w:rPr>
          <w:color w:val="000000"/>
        </w:rPr>
        <w:t>имеется возможность технологического присоединения к сетям газораспределения, имеется возможность подключения к сетям связи</w:t>
      </w:r>
    </w:p>
    <w:p w14:paraId="23C2BA74" w14:textId="02662FA7" w:rsidR="003E6CDB" w:rsidRPr="00847F8A" w:rsidRDefault="003E6CDB" w:rsidP="003E6CDB">
      <w:pPr>
        <w:tabs>
          <w:tab w:val="left" w:pos="360"/>
        </w:tabs>
        <w:jc w:val="both"/>
      </w:pPr>
      <w:r w:rsidRPr="00847F8A">
        <w:t xml:space="preserve">Дата размещения извещения в соответствии с подпунктом 1 пункта 1 статьи 39.18 Земельного кодекса Российской Федерации: </w:t>
      </w:r>
      <w:r w:rsidR="00926E56">
        <w:t>03</w:t>
      </w:r>
      <w:r w:rsidRPr="00847F8A">
        <w:t>.</w:t>
      </w:r>
      <w:r w:rsidR="00926E56">
        <w:t>04</w:t>
      </w:r>
      <w:r w:rsidRPr="00847F8A">
        <w:t>.2025 года.</w:t>
      </w:r>
    </w:p>
    <w:bookmarkEnd w:id="0"/>
    <w:p w14:paraId="02AA2693" w14:textId="77777777" w:rsidR="004246FF" w:rsidRDefault="004246FF" w:rsidP="0037082E">
      <w:pPr>
        <w:pStyle w:val="a6"/>
        <w:widowControl w:val="0"/>
        <w:spacing w:before="0" w:beforeAutospacing="0" w:after="0" w:afterAutospacing="0"/>
        <w:ind w:left="-142"/>
        <w:jc w:val="both"/>
      </w:pPr>
    </w:p>
    <w:p w14:paraId="42A3198A" w14:textId="70E45552" w:rsidR="00004F7F" w:rsidRPr="00847F8A" w:rsidRDefault="00004F7F" w:rsidP="004246FF">
      <w:pPr>
        <w:pStyle w:val="a6"/>
        <w:widowControl w:val="0"/>
        <w:spacing w:before="0" w:beforeAutospacing="0" w:after="0" w:afterAutospacing="0"/>
        <w:jc w:val="both"/>
      </w:pPr>
      <w:r w:rsidRPr="00847F8A">
        <w:t>Денежные средства в сумме задатка должны быть зачислены на лицевой счет Претендента на УТП до подачи заявки на участие в торгах.</w:t>
      </w:r>
    </w:p>
    <w:p w14:paraId="50A64862" w14:textId="54968B93" w:rsidR="00152FE4" w:rsidRPr="00A01367" w:rsidRDefault="00004F7F" w:rsidP="004246FF">
      <w:pPr>
        <w:pStyle w:val="a6"/>
        <w:widowControl w:val="0"/>
        <w:spacing w:before="0" w:beforeAutospacing="0" w:after="0" w:afterAutospacing="0"/>
        <w:rPr>
          <w:rFonts w:eastAsia="Calibri"/>
          <w:highlight w:val="yellow"/>
          <w:lang w:eastAsia="en-US"/>
        </w:rPr>
      </w:pPr>
      <w:r w:rsidRPr="00847F8A">
        <w:t xml:space="preserve">Срок внесения задатка на счет Оператора торговой площадки не позднее </w:t>
      </w:r>
      <w:r w:rsidR="00EA1DD4" w:rsidRPr="00847F8A">
        <w:rPr>
          <w:b/>
        </w:rPr>
        <w:t>16</w:t>
      </w:r>
      <w:r w:rsidRPr="00847F8A">
        <w:rPr>
          <w:b/>
        </w:rPr>
        <w:t xml:space="preserve">.00 ч. (МСК+2) </w:t>
      </w:r>
      <w:r w:rsidR="003E6CDB">
        <w:rPr>
          <w:b/>
        </w:rPr>
        <w:t>07</w:t>
      </w:r>
      <w:r w:rsidR="00075806" w:rsidRPr="00847F8A">
        <w:rPr>
          <w:b/>
        </w:rPr>
        <w:t>.</w:t>
      </w:r>
      <w:r w:rsidR="003E6CDB">
        <w:rPr>
          <w:b/>
        </w:rPr>
        <w:t>07</w:t>
      </w:r>
      <w:r w:rsidR="00075806" w:rsidRPr="00847F8A">
        <w:rPr>
          <w:b/>
        </w:rPr>
        <w:t>.2025</w:t>
      </w:r>
      <w:r w:rsidR="00075806" w:rsidRPr="00847F8A">
        <w:t xml:space="preserve"> </w:t>
      </w:r>
      <w:r w:rsidR="009019A6" w:rsidRPr="00847F8A">
        <w:rPr>
          <w:b/>
        </w:rPr>
        <w:t>г.</w:t>
      </w:r>
      <w:r w:rsidR="0037082E" w:rsidRPr="00847F8A">
        <w:rPr>
          <w:b/>
        </w:rPr>
        <w:t xml:space="preserve"> (включительно)</w:t>
      </w:r>
      <w:r w:rsidR="00DD0199">
        <w:rPr>
          <w:b/>
        </w:rPr>
        <w:t>.</w:t>
      </w:r>
    </w:p>
    <w:p w14:paraId="250735D8" w14:textId="77777777" w:rsidR="000F1FF0" w:rsidRDefault="000F1FF0" w:rsidP="000F1FF0">
      <w:pPr>
        <w:pStyle w:val="a6"/>
        <w:widowControl w:val="0"/>
        <w:spacing w:before="0" w:beforeAutospacing="0" w:after="0" w:afterAutospacing="0"/>
        <w:jc w:val="both"/>
      </w:pPr>
      <w:r>
        <w:t>Подача Претендентом заявки на участие в торгах является поручением Оператору произвести блокирование на Лицевом счете Претендента свободных денежных средств в размере задатка и/или депозита в порядке, предусмотренном регламентом Универсальной торговой платформе АО «Сбербанк-АСТ» (далее - УТП).</w:t>
      </w:r>
    </w:p>
    <w:p w14:paraId="20A962D5" w14:textId="77777777" w:rsidR="000F1FF0" w:rsidRDefault="000F1FF0" w:rsidP="000F1FF0">
      <w:pPr>
        <w:pStyle w:val="a6"/>
        <w:widowControl w:val="0"/>
        <w:spacing w:before="0" w:beforeAutospacing="0" w:after="0" w:afterAutospacing="0"/>
        <w:jc w:val="both"/>
      </w:pPr>
      <w:r>
        <w:t>В момент подачи заявки Оператор программными средствами проверяет наличие денежной суммы в размере задатка и/или депозита на лицевом счете Претендента на УТП и осуществляет блокирование необходимой суммы денежных средств.</w:t>
      </w:r>
    </w:p>
    <w:p w14:paraId="1D41442C" w14:textId="77777777" w:rsidR="000F1FF0" w:rsidRDefault="000F1FF0" w:rsidP="000F1FF0">
      <w:pPr>
        <w:pStyle w:val="a6"/>
        <w:widowControl w:val="0"/>
        <w:spacing w:before="0" w:beforeAutospacing="0" w:after="0" w:afterAutospacing="0"/>
        <w:jc w:val="both"/>
      </w:pPr>
      <w:r>
        <w:rPr>
          <w:b/>
        </w:rPr>
        <w:t>Реквизиты для перечисления задатка:</w:t>
      </w:r>
    </w:p>
    <w:p w14:paraId="6BE107B3" w14:textId="77777777" w:rsidR="000F1FF0" w:rsidRDefault="000F1FF0" w:rsidP="000F1FF0">
      <w:pPr>
        <w:pStyle w:val="a6"/>
        <w:widowControl w:val="0"/>
        <w:spacing w:before="0" w:beforeAutospacing="0" w:after="0" w:afterAutospacing="0"/>
        <w:jc w:val="both"/>
      </w:pPr>
    </w:p>
    <w:tbl>
      <w:tblPr>
        <w:tblW w:w="72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56"/>
        <w:gridCol w:w="3969"/>
      </w:tblGrid>
      <w:tr w:rsidR="000F1FF0" w14:paraId="3A32DF36" w14:textId="77777777" w:rsidTr="00124E61">
        <w:trPr>
          <w:trHeight w:val="358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F15550" w14:textId="77777777" w:rsidR="000F1FF0" w:rsidRDefault="000F1FF0" w:rsidP="00124E61">
            <w:pPr>
              <w:pStyle w:val="3"/>
              <w:spacing w:before="0" w:after="0"/>
              <w:jc w:val="both"/>
              <w:textAlignment w:val="top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Получатель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62BE7E" w14:textId="77777777" w:rsidR="000F1FF0" w:rsidRDefault="000F1FF0" w:rsidP="00124E61">
            <w:pPr>
              <w:jc w:val="both"/>
            </w:pPr>
            <w:r>
              <w:t> </w:t>
            </w:r>
          </w:p>
        </w:tc>
      </w:tr>
      <w:tr w:rsidR="000F1FF0" w14:paraId="04213F8B" w14:textId="77777777" w:rsidTr="00124E61"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A9E2C6" w14:textId="77777777" w:rsidR="000F1FF0" w:rsidRDefault="000F1FF0" w:rsidP="00124E61">
            <w:pPr>
              <w:jc w:val="both"/>
            </w:pPr>
            <w:r>
              <w:t>Наименование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6D9CB3" w14:textId="77777777" w:rsidR="000F1FF0" w:rsidRDefault="000F1FF0" w:rsidP="00124E61">
            <w:pPr>
              <w:jc w:val="both"/>
            </w:pPr>
            <w:r>
              <w:t>АО «Сбербанк-АСТ»</w:t>
            </w:r>
          </w:p>
        </w:tc>
      </w:tr>
      <w:tr w:rsidR="000F1FF0" w14:paraId="44798367" w14:textId="77777777" w:rsidTr="00124E61"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8F7A09" w14:textId="77777777" w:rsidR="000F1FF0" w:rsidRDefault="000F1FF0" w:rsidP="00124E61">
            <w:pPr>
              <w:jc w:val="both"/>
            </w:pPr>
            <w:r>
              <w:t>ИНН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496A23" w14:textId="77777777" w:rsidR="000F1FF0" w:rsidRDefault="000F1FF0" w:rsidP="00124E61">
            <w:pPr>
              <w:jc w:val="both"/>
            </w:pPr>
            <w:r>
              <w:t>7707308480</w:t>
            </w:r>
          </w:p>
        </w:tc>
      </w:tr>
      <w:tr w:rsidR="000F1FF0" w14:paraId="3D3961B8" w14:textId="77777777" w:rsidTr="00124E61"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B2D339" w14:textId="77777777" w:rsidR="000F1FF0" w:rsidRDefault="000F1FF0" w:rsidP="00124E61">
            <w:pPr>
              <w:jc w:val="both"/>
            </w:pPr>
            <w:r>
              <w:t>КПП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5DEC26" w14:textId="77777777" w:rsidR="000F1FF0" w:rsidRDefault="000F1FF0" w:rsidP="00124E61">
            <w:pPr>
              <w:jc w:val="both"/>
            </w:pPr>
            <w:r>
              <w:t>770401001</w:t>
            </w:r>
          </w:p>
        </w:tc>
      </w:tr>
      <w:tr w:rsidR="000F1FF0" w14:paraId="0D009064" w14:textId="77777777" w:rsidTr="00124E61"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66A99B" w14:textId="77777777" w:rsidR="000F1FF0" w:rsidRDefault="000F1FF0" w:rsidP="00124E61">
            <w:pPr>
              <w:jc w:val="both"/>
            </w:pPr>
            <w:r>
              <w:t>Расчетный счет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859060" w14:textId="77777777" w:rsidR="000F1FF0" w:rsidRDefault="000F1FF0" w:rsidP="00124E61">
            <w:pPr>
              <w:jc w:val="both"/>
            </w:pPr>
            <w:r>
              <w:t>40702810300020038047</w:t>
            </w:r>
          </w:p>
        </w:tc>
      </w:tr>
      <w:tr w:rsidR="000F1FF0" w14:paraId="358F4D1C" w14:textId="77777777" w:rsidTr="00124E61"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AFF3D0" w14:textId="77777777" w:rsidR="000F1FF0" w:rsidRDefault="000F1FF0" w:rsidP="00124E61">
            <w:pPr>
              <w:pStyle w:val="3"/>
              <w:spacing w:before="0" w:after="0"/>
              <w:jc w:val="both"/>
              <w:textAlignment w:val="top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Банк получателя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296834" w14:textId="77777777" w:rsidR="000F1FF0" w:rsidRDefault="000F1FF0" w:rsidP="00124E61">
            <w:pPr>
              <w:jc w:val="both"/>
            </w:pPr>
            <w:r>
              <w:t> </w:t>
            </w:r>
          </w:p>
        </w:tc>
      </w:tr>
      <w:tr w:rsidR="000F1FF0" w14:paraId="1EE84AA7" w14:textId="77777777" w:rsidTr="00124E61"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8E0A2E" w14:textId="77777777" w:rsidR="000F1FF0" w:rsidRDefault="000F1FF0" w:rsidP="00124E61">
            <w:pPr>
              <w:jc w:val="both"/>
            </w:pPr>
            <w:r>
              <w:t>Наименование банка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296CD7" w14:textId="77777777" w:rsidR="000F1FF0" w:rsidRDefault="000F1FF0" w:rsidP="00124E61">
            <w:pPr>
              <w:jc w:val="both"/>
            </w:pPr>
            <w:r>
              <w:t>ПАО «СБЕРБАНК РОССИИ»</w:t>
            </w:r>
          </w:p>
          <w:p w14:paraId="61413DAF" w14:textId="77777777" w:rsidR="000F1FF0" w:rsidRDefault="000F1FF0" w:rsidP="00124E61">
            <w:pPr>
              <w:jc w:val="both"/>
            </w:pPr>
            <w:r>
              <w:t>Г. МОСКВА</w:t>
            </w:r>
          </w:p>
        </w:tc>
      </w:tr>
      <w:tr w:rsidR="000F1FF0" w14:paraId="15EAC033" w14:textId="77777777" w:rsidTr="00124E61"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84A79B" w14:textId="77777777" w:rsidR="000F1FF0" w:rsidRDefault="000F1FF0" w:rsidP="00124E61">
            <w:pPr>
              <w:jc w:val="both"/>
            </w:pPr>
            <w:r>
              <w:t>БИК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1ED554" w14:textId="77777777" w:rsidR="000F1FF0" w:rsidRDefault="000F1FF0" w:rsidP="00124E61">
            <w:pPr>
              <w:jc w:val="both"/>
            </w:pPr>
            <w:r>
              <w:t>044525225</w:t>
            </w:r>
          </w:p>
        </w:tc>
      </w:tr>
      <w:tr w:rsidR="000F1FF0" w14:paraId="160FABF2" w14:textId="77777777" w:rsidTr="00124E61"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DC1F58" w14:textId="77777777" w:rsidR="000F1FF0" w:rsidRDefault="000F1FF0" w:rsidP="00124E61">
            <w:pPr>
              <w:jc w:val="both"/>
            </w:pPr>
            <w:r>
              <w:t>Корреспондентский счет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AB635D" w14:textId="77777777" w:rsidR="000F1FF0" w:rsidRDefault="000F1FF0" w:rsidP="00124E61">
            <w:pPr>
              <w:jc w:val="both"/>
            </w:pPr>
            <w:r>
              <w:t>30101810400000000225</w:t>
            </w:r>
          </w:p>
        </w:tc>
      </w:tr>
    </w:tbl>
    <w:p w14:paraId="72442F7D" w14:textId="77777777" w:rsidR="000F1FF0" w:rsidRDefault="000F1FF0" w:rsidP="000F1FF0">
      <w:pPr>
        <w:jc w:val="both"/>
      </w:pPr>
      <w:r>
        <w:t xml:space="preserve"> </w:t>
      </w:r>
    </w:p>
    <w:p w14:paraId="3CDEC0AD" w14:textId="77777777" w:rsidR="000F1FF0" w:rsidRDefault="000F1FF0" w:rsidP="000F1FF0">
      <w:pPr>
        <w:widowControl w:val="0"/>
        <w:autoSpaceDE w:val="0"/>
        <w:jc w:val="both"/>
      </w:pPr>
      <w:r>
        <w:t>В назначении платежа обязательно указать:</w:t>
      </w:r>
      <w:r>
        <w:rPr>
          <w:b/>
        </w:rPr>
        <w:t xml:space="preserve"> «</w:t>
      </w:r>
      <w:r>
        <w:t>Перечисление денежных средств в качестве задатка (депозита) (ИНН плательщика), НДС не облагается».</w:t>
      </w:r>
    </w:p>
    <w:p w14:paraId="489286D6" w14:textId="77777777" w:rsidR="000F1FF0" w:rsidRDefault="000F1FF0" w:rsidP="000F1FF0">
      <w:pPr>
        <w:widowControl w:val="0"/>
        <w:autoSpaceDE w:val="0"/>
        <w:jc w:val="both"/>
      </w:pPr>
      <w:r>
        <w:t>Исполнение обязанности по внесению суммы задатка третьими лицами не допускается.</w:t>
      </w:r>
    </w:p>
    <w:p w14:paraId="384B9F5A" w14:textId="77777777" w:rsidR="000F1FF0" w:rsidRDefault="000F1FF0" w:rsidP="000F1FF0">
      <w:pPr>
        <w:widowControl w:val="0"/>
        <w:autoSpaceDE w:val="0"/>
        <w:jc w:val="both"/>
      </w:pPr>
      <w:r>
        <w:t>В случае отсутствия (не поступления) в указанный срок суммы задатка, обязательства претендента по внесению задатка считаются неисполненными и претендент к участию в аукционе в электронной форме не допускается.</w:t>
      </w:r>
    </w:p>
    <w:p w14:paraId="482D10D8" w14:textId="77777777" w:rsidR="000F1FF0" w:rsidRDefault="000F1FF0" w:rsidP="000F1FF0">
      <w:pPr>
        <w:widowControl w:val="0"/>
        <w:autoSpaceDE w:val="0"/>
        <w:jc w:val="both"/>
      </w:pPr>
      <w:r>
        <w:t xml:space="preserve">Данное извещение является </w:t>
      </w:r>
      <w:r>
        <w:rPr>
          <w:b/>
        </w:rPr>
        <w:t>публичной офертой</w:t>
      </w:r>
      <w:r>
        <w:t xml:space="preserve"> для заключения договора о задатке в соответствии со статьей 437 Гражданского кодекса Российской Федерации, а подача претендентом заявки на участие в аукционе и перечисление задатка являются акцептом такой оферты, после чего договор о задатке считается заключенным в письменной форме на условиях настоящего извещения.</w:t>
      </w:r>
    </w:p>
    <w:p w14:paraId="03EBFD72" w14:textId="77777777" w:rsidR="000F1FF0" w:rsidRDefault="000F1FF0" w:rsidP="000F1FF0">
      <w:pPr>
        <w:jc w:val="both"/>
        <w:rPr>
          <w:b/>
        </w:rPr>
      </w:pPr>
      <w:r>
        <w:rPr>
          <w:b/>
        </w:rPr>
        <w:t>Порядок возврата и удержания задатка:</w:t>
      </w:r>
    </w:p>
    <w:p w14:paraId="0F66C320" w14:textId="77777777" w:rsidR="000F1FF0" w:rsidRDefault="000F1FF0" w:rsidP="000F1FF0">
      <w:pPr>
        <w:pStyle w:val="a6"/>
        <w:shd w:val="clear" w:color="auto" w:fill="FFFFFF"/>
        <w:spacing w:before="0" w:beforeAutospacing="0" w:after="0" w:afterAutospacing="0"/>
        <w:jc w:val="both"/>
      </w:pPr>
      <w:r>
        <w:t>- в случае отмены аукциона задаток возвращается в течение трех рабочих дней со дня принятия решения об отмене аукциона;</w:t>
      </w:r>
    </w:p>
    <w:p w14:paraId="74586BC1" w14:textId="77777777" w:rsidR="000F1FF0" w:rsidRDefault="000F1FF0" w:rsidP="000F1FF0">
      <w:pPr>
        <w:pStyle w:val="a6"/>
        <w:shd w:val="clear" w:color="auto" w:fill="FFFFFF"/>
        <w:spacing w:before="0" w:beforeAutospacing="0" w:after="0" w:afterAutospacing="0"/>
        <w:jc w:val="both"/>
      </w:pPr>
      <w:r>
        <w:t>- в случае отзыва заявителем заявки на участие в аукционе до окончания срока приема заявок, задаток возвращается в течение трех рабочих дней со дня поступления уведомления об отзыве заявки;</w:t>
      </w:r>
    </w:p>
    <w:p w14:paraId="7F2AAFBD" w14:textId="77777777" w:rsidR="000F1FF0" w:rsidRDefault="000F1FF0" w:rsidP="000F1FF0">
      <w:pPr>
        <w:pStyle w:val="a6"/>
        <w:shd w:val="clear" w:color="auto" w:fill="FFFFFF"/>
        <w:spacing w:before="0" w:beforeAutospacing="0" w:after="0" w:afterAutospacing="0"/>
        <w:jc w:val="both"/>
      </w:pPr>
      <w:r>
        <w:t>- в случае отзыва заявителем заявки на участие в аукционе позднее дня окончания срока приема заявок, задаток возвращается в порядке, установленном для участников аукциона;</w:t>
      </w:r>
    </w:p>
    <w:p w14:paraId="23A4E3C4" w14:textId="77777777" w:rsidR="000F1FF0" w:rsidRDefault="000F1FF0" w:rsidP="000F1FF0">
      <w:pPr>
        <w:pStyle w:val="a6"/>
        <w:shd w:val="clear" w:color="auto" w:fill="FFFFFF"/>
        <w:spacing w:before="0" w:beforeAutospacing="0" w:after="0" w:afterAutospacing="0"/>
        <w:jc w:val="both"/>
      </w:pPr>
      <w:r>
        <w:t>- в случае если заявитель не будет допущен к участию в аукционе, сумма внесенного задатка возвращается в течение трех рабочих дней со дня оформления протокола приема заявок на участие в аукционе;</w:t>
      </w:r>
    </w:p>
    <w:p w14:paraId="07C2A4A8" w14:textId="77777777" w:rsidR="000F1FF0" w:rsidRDefault="000F1FF0" w:rsidP="000F1FF0">
      <w:pPr>
        <w:pStyle w:val="a6"/>
        <w:shd w:val="clear" w:color="auto" w:fill="FFFFFF"/>
        <w:spacing w:before="0" w:beforeAutospacing="0" w:after="0" w:afterAutospacing="0"/>
        <w:jc w:val="both"/>
      </w:pPr>
      <w:r>
        <w:t>- в случае если участник аукциона участвовал в аукционе, но не выиграл его, задаток возвращается в течение трех рабочих дней со дня подписания протокола о результатах аукциона, за исключением участника аукциона, который сделал предпоследнее предложение о цене предмета аукциона. Задаток, внесенный таким участником, возвращается ему в течение трех дней со дня подписания договора купли-продажи или договора аренды земельного участка победителем аукциона.</w:t>
      </w:r>
    </w:p>
    <w:p w14:paraId="51337B53" w14:textId="77777777" w:rsidR="000F1FF0" w:rsidRDefault="000F1FF0" w:rsidP="000F1FF0">
      <w:pPr>
        <w:pStyle w:val="a6"/>
        <w:shd w:val="clear" w:color="auto" w:fill="FFFFFF"/>
        <w:spacing w:before="0" w:beforeAutospacing="0" w:after="0" w:afterAutospacing="0"/>
        <w:jc w:val="both"/>
      </w:pPr>
      <w:r>
        <w:t>- в случае признания аукциона несостоявшимся задаток возвращается в течение трех рабочих дней со дня подписания протокола о результатах аукциона за исключением случаев, возврата задатков лицам, с которыми договор купли-продажи земельного участка заключается в соответствии с п. 13, 14, 25 статьи 39.12 Земельного кодекса Российской Федерации.</w:t>
      </w:r>
    </w:p>
    <w:p w14:paraId="3F0F0521" w14:textId="77777777" w:rsidR="000F1FF0" w:rsidRDefault="000F1FF0" w:rsidP="000F1FF0">
      <w:pPr>
        <w:tabs>
          <w:tab w:val="left" w:pos="2870"/>
        </w:tabs>
        <w:autoSpaceDE w:val="0"/>
        <w:autoSpaceDN w:val="0"/>
        <w:adjustRightInd w:val="0"/>
        <w:jc w:val="both"/>
        <w:rPr>
          <w:color w:val="000000"/>
        </w:rPr>
      </w:pPr>
      <w:bookmarkStart w:id="2" w:name="sub_391221"/>
      <w:r>
        <w:rPr>
          <w:color w:val="000000"/>
        </w:rPr>
        <w:t>Задаток, внесенный лицом, признанным победителем аукциона, задаток, внесенный иным лицом, с которым заключен договор купли-продажи земельного участка, засчитываются в оплату приобретаемого земельного участка. Задатки, внесенные этими лицами, не заключившими в установленном законодательством порядке договора купли-продажи земельного участка вследствие уклонения от заключения указанного договора, не возвращаются.</w:t>
      </w:r>
    </w:p>
    <w:bookmarkEnd w:id="2"/>
    <w:p w14:paraId="3E44A4FF" w14:textId="77777777" w:rsidR="000F1FF0" w:rsidRDefault="000F1FF0" w:rsidP="000F1FF0">
      <w:pPr>
        <w:jc w:val="both"/>
        <w:rPr>
          <w:b/>
        </w:rPr>
      </w:pPr>
      <w:r>
        <w:rPr>
          <w:b/>
        </w:rPr>
        <w:t>Порядок подачи заявок на участие в аукционе в электронной форме:</w:t>
      </w:r>
    </w:p>
    <w:p w14:paraId="6A7A9497" w14:textId="77777777" w:rsidR="000F1FF0" w:rsidRDefault="000F1FF0" w:rsidP="000F1FF0">
      <w:pPr>
        <w:jc w:val="both"/>
      </w:pPr>
      <w:r>
        <w:t>Подача заявки на участие осуществляется только посредством интерфейса универсальной торговой платформы АО «Сбербанк-АСТ» торговой секции «Приватизация, аренда и продажа прав» из личного кабинета претендента отдельно по каждому лоту в сроки, установленные в извещении. Заявка подается путем заполнения ее электронной формы с приложением электронных образов необходимых документов (заявка на участие в электронном аукционе и приложения к ней на бумажном носителе, преобразованные в электронно-цифровую форму путем сканирования с сохранением их реквизитов), заверенных электронной подписью претендента либо лица, имеющего право действовать от имени претендента.</w:t>
      </w:r>
    </w:p>
    <w:p w14:paraId="7BA34968" w14:textId="77777777" w:rsidR="000F1FF0" w:rsidRDefault="000F1FF0" w:rsidP="000F1FF0">
      <w:pPr>
        <w:jc w:val="both"/>
      </w:pPr>
      <w:r>
        <w:t>Один претендент имеет право подать только одну заявку по каждому лоту на участие в аукционе.</w:t>
      </w:r>
    </w:p>
    <w:p w14:paraId="424411D8" w14:textId="77777777" w:rsidR="000F1FF0" w:rsidRDefault="000F1FF0" w:rsidP="000F1FF0">
      <w:pPr>
        <w:jc w:val="both"/>
      </w:pPr>
      <w:r>
        <w:t>Претендент вправе не позднее дня формирования протокола об определении участников отозвать заявку путем направления уведомления об отзыве заявки на электронную площадку.</w:t>
      </w:r>
    </w:p>
    <w:p w14:paraId="486D5712" w14:textId="77777777" w:rsidR="000F1FF0" w:rsidRDefault="000F1FF0" w:rsidP="000F1FF0">
      <w:pPr>
        <w:jc w:val="both"/>
      </w:pPr>
      <w:r>
        <w:t>Заявки, поступившие по истечении срока приема заявок, возвращаются в день ее поступления заявителю.</w:t>
      </w:r>
    </w:p>
    <w:p w14:paraId="25B231F2" w14:textId="77777777" w:rsidR="000F1FF0" w:rsidRDefault="000F1FF0" w:rsidP="000F1FF0">
      <w:pPr>
        <w:jc w:val="both"/>
      </w:pPr>
      <w:r>
        <w:t>При приеме заявок от претендентов Оператор электронной площадки обеспечивает регистрацию заявок и прилагаемых к ним документов в журнале приема заявок. Каждой заявке присваивается номер с указанием даты и времени приема.</w:t>
      </w:r>
    </w:p>
    <w:p w14:paraId="4032D3AD" w14:textId="77777777" w:rsidR="000F1FF0" w:rsidRDefault="000F1FF0" w:rsidP="000F1FF0">
      <w:pPr>
        <w:widowControl w:val="0"/>
        <w:autoSpaceDE w:val="0"/>
        <w:jc w:val="both"/>
      </w:pPr>
      <w:r>
        <w:t>Для участия в аукционе заявители представляют в установленный в извещении о проведении аукциона срок следующие документы:</w:t>
      </w:r>
    </w:p>
    <w:p w14:paraId="78EF679D" w14:textId="77777777" w:rsidR="000F1FF0" w:rsidRDefault="000F1FF0" w:rsidP="000F1FF0">
      <w:pPr>
        <w:widowControl w:val="0"/>
        <w:autoSpaceDE w:val="0"/>
        <w:jc w:val="both"/>
      </w:pPr>
      <w:r>
        <w:t>- заявка на участие в аукционе по установленной в извещении о проведении аукциона форме с указанием банковских реквизитов счета для возврата задатка (приложения 1 к извещению);</w:t>
      </w:r>
    </w:p>
    <w:p w14:paraId="1366F516" w14:textId="77777777" w:rsidR="000F1FF0" w:rsidRDefault="000F1FF0" w:rsidP="000F1FF0">
      <w:pPr>
        <w:widowControl w:val="0"/>
        <w:autoSpaceDE w:val="0"/>
        <w:jc w:val="both"/>
      </w:pPr>
      <w:r>
        <w:t>- копии документов, удостоверяющих личность заявителя (для граждан);</w:t>
      </w:r>
    </w:p>
    <w:p w14:paraId="6FD51AFD" w14:textId="77777777" w:rsidR="000F1FF0" w:rsidRDefault="000F1FF0" w:rsidP="000F1FF0">
      <w:pPr>
        <w:widowControl w:val="0"/>
        <w:autoSpaceDE w:val="0"/>
        <w:jc w:val="both"/>
      </w:pPr>
      <w:r>
        <w:t>- надлежащим образом,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</w:r>
    </w:p>
    <w:p w14:paraId="5D795F7C" w14:textId="77777777" w:rsidR="000F1FF0" w:rsidRDefault="000F1FF0" w:rsidP="000F1FF0">
      <w:pPr>
        <w:widowControl w:val="0"/>
        <w:autoSpaceDE w:val="0"/>
        <w:jc w:val="both"/>
      </w:pPr>
      <w:r>
        <w:t>- документы, подтверждающие внесение задатка. Представлением документа, подтверждающего внесение задатка, признается информация о поступлении задатка, направленная Оператором УТП организатору аукциона.</w:t>
      </w:r>
    </w:p>
    <w:p w14:paraId="1450F064" w14:textId="77777777" w:rsidR="000F1FF0" w:rsidRDefault="000F1FF0" w:rsidP="000F1FF0">
      <w:pPr>
        <w:widowControl w:val="0"/>
        <w:autoSpaceDE w:val="0"/>
        <w:jc w:val="both"/>
      </w:pPr>
      <w:r>
        <w:t>В случае подачи заявки представителем заявителя предъявляется доверенность.</w:t>
      </w:r>
    </w:p>
    <w:p w14:paraId="0022E5BA" w14:textId="77777777" w:rsidR="000F1FF0" w:rsidRDefault="000F1FF0" w:rsidP="000F1FF0">
      <w:pPr>
        <w:jc w:val="both"/>
        <w:rPr>
          <w:b/>
        </w:rPr>
      </w:pPr>
      <w:r>
        <w:rPr>
          <w:b/>
        </w:rPr>
        <w:t>Порядок определения участников аукциона:</w:t>
      </w:r>
    </w:p>
    <w:p w14:paraId="55D3C94A" w14:textId="77777777" w:rsidR="000F1FF0" w:rsidRDefault="000F1FF0" w:rsidP="000F1FF0">
      <w:pPr>
        <w:jc w:val="both"/>
      </w:pPr>
      <w:r>
        <w:rPr>
          <w:rFonts w:ascii="Times New Roman CYR" w:hAnsi="Times New Roman CYR" w:cs="Times New Roman CYR"/>
        </w:rPr>
        <w:t>По результатам рассмотрения документов принимается решение о признании заявителей участниками аукциона или об отказе в допуске к участию в аукционе, которое оформляется протоколом.</w:t>
      </w:r>
    </w:p>
    <w:p w14:paraId="38DE08FB" w14:textId="77777777" w:rsidR="000F1FF0" w:rsidRDefault="000F1FF0" w:rsidP="000F1FF0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Заявитель не допускается к участию аукционе в следующих случаях:</w:t>
      </w:r>
    </w:p>
    <w:p w14:paraId="390B5907" w14:textId="77777777" w:rsidR="000F1FF0" w:rsidRDefault="000F1FF0" w:rsidP="000F1FF0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>
        <w:t xml:space="preserve">- </w:t>
      </w:r>
      <w:r>
        <w:rPr>
          <w:rFonts w:ascii="Times New Roman CYR" w:hAnsi="Times New Roman CYR" w:cs="Times New Roman CYR"/>
        </w:rPr>
        <w:t>непредставление необходимых для участия в аукционе документов или представление недостоверных сведений;</w:t>
      </w:r>
    </w:p>
    <w:p w14:paraId="03634534" w14:textId="4E96711B" w:rsidR="000F1FF0" w:rsidRDefault="000F1FF0" w:rsidP="000F1FF0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>
        <w:t xml:space="preserve">- </w:t>
      </w:r>
      <w:r w:rsidR="00C94A3F">
        <w:rPr>
          <w:rFonts w:ascii="Times New Roman CYR" w:hAnsi="Times New Roman CYR" w:cs="Times New Roman CYR"/>
        </w:rPr>
        <w:t>не поступление</w:t>
      </w:r>
      <w:r>
        <w:rPr>
          <w:rFonts w:ascii="Times New Roman CYR" w:hAnsi="Times New Roman CYR" w:cs="Times New Roman CYR"/>
        </w:rPr>
        <w:t xml:space="preserve"> задатка на дату рассмотрения заявок на участие в аукционе;</w:t>
      </w:r>
    </w:p>
    <w:p w14:paraId="12627F56" w14:textId="77777777" w:rsidR="000F1FF0" w:rsidRDefault="000F1FF0" w:rsidP="000F1FF0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>
        <w:t xml:space="preserve">- </w:t>
      </w:r>
      <w:r>
        <w:rPr>
          <w:rFonts w:ascii="Times New Roman CYR" w:hAnsi="Times New Roman CYR" w:cs="Times New Roman CYR"/>
        </w:rPr>
        <w:t>подача заявки на участие в аукционе лицом, которое в соответствии с Земельным Кодексом и другими федеральными законами не имеет права быть участником конкретного аукциона, приобрести земельный участок в собственность;</w:t>
      </w:r>
    </w:p>
    <w:p w14:paraId="67BBB67E" w14:textId="77777777" w:rsidR="000F1FF0" w:rsidRDefault="000F1FF0" w:rsidP="000F1FF0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>
        <w:t xml:space="preserve">- </w:t>
      </w:r>
      <w:r>
        <w:rPr>
          <w:rFonts w:ascii="Times New Roman CYR" w:hAnsi="Times New Roman CYR" w:cs="Times New Roman CYR"/>
        </w:rPr>
        <w:t>наличие сведений о заявителе, об учредителях (участниках), о членах коллегиальных исполнительных органах заявителя, лицах, исполняющих функции единоличного исполнительного органа заявителя, являющегося юридическим лицом, в реестре недобросовестных участников аукциона.</w:t>
      </w:r>
    </w:p>
    <w:p w14:paraId="2754FF14" w14:textId="77777777" w:rsidR="000F1FF0" w:rsidRDefault="000F1FF0" w:rsidP="000F1FF0">
      <w:pPr>
        <w:jc w:val="both"/>
        <w:rPr>
          <w:b/>
        </w:rPr>
      </w:pPr>
      <w:r>
        <w:rPr>
          <w:b/>
        </w:rPr>
        <w:t>Порядок проведения аукциона:</w:t>
      </w:r>
    </w:p>
    <w:p w14:paraId="02CA6D0C" w14:textId="77777777" w:rsidR="000F1FF0" w:rsidRDefault="000F1FF0" w:rsidP="000F1FF0">
      <w:pPr>
        <w:jc w:val="both"/>
      </w:pPr>
      <w:r>
        <w:t>Процедура аукциона в электронной форме проводится на электронной площадке АО «Сбербанк-АСТ» в день и время, указанные в настоящем информационном сообщении, путем последовательного повышения участниками начальной цены предмета аукцион на величину, равную либо кратную величине «шага аукциона».</w:t>
      </w:r>
    </w:p>
    <w:p w14:paraId="2AC6237A" w14:textId="77777777" w:rsidR="000F1FF0" w:rsidRDefault="000F1FF0" w:rsidP="000F1FF0">
      <w:pPr>
        <w:autoSpaceDE w:val="0"/>
        <w:autoSpaceDN w:val="0"/>
        <w:adjustRightInd w:val="0"/>
        <w:jc w:val="both"/>
      </w:pPr>
      <w:r>
        <w:t>Во время проведения процедуры аукциона Оператор электронной площадки обеспечивает доступ участников к закрытой части электронной площадки и возможность представления ими предложений о цене предмета аукциона.</w:t>
      </w:r>
    </w:p>
    <w:p w14:paraId="0E4BC90E" w14:textId="77777777" w:rsidR="000F1FF0" w:rsidRPr="00F140DF" w:rsidRDefault="000F1FF0" w:rsidP="000F1FF0">
      <w:pPr>
        <w:autoSpaceDE w:val="0"/>
        <w:autoSpaceDN w:val="0"/>
        <w:adjustRightInd w:val="0"/>
        <w:jc w:val="both"/>
      </w:pPr>
      <w:r>
        <w:t>Со времени начала проведения процедуры аукциона Оператором электронной площадки размещается:</w:t>
      </w:r>
    </w:p>
    <w:p w14:paraId="0C6CDE61" w14:textId="77777777" w:rsidR="000F1FF0" w:rsidRDefault="000F1FF0" w:rsidP="000F1FF0">
      <w:pPr>
        <w:autoSpaceDE w:val="0"/>
        <w:autoSpaceDN w:val="0"/>
        <w:adjustRightInd w:val="0"/>
        <w:jc w:val="both"/>
      </w:pPr>
      <w:r>
        <w:t>- в открытой части электронной площадки - информация о начале проведения процедуры аукциона в электронной форме с указанием земельного участка, начальной цены и текущего «шага аукциона»;</w:t>
      </w:r>
    </w:p>
    <w:p w14:paraId="479BDCDF" w14:textId="77777777" w:rsidR="000F1FF0" w:rsidRDefault="000F1FF0" w:rsidP="000F1FF0">
      <w:pPr>
        <w:autoSpaceDE w:val="0"/>
        <w:autoSpaceDN w:val="0"/>
        <w:adjustRightInd w:val="0"/>
        <w:jc w:val="both"/>
      </w:pPr>
      <w:r>
        <w:t>- в закрытой части электронной площадки - помимо информации, указанной в открытой части электронной площадки, также предложения о цене предмета аукциона и время их поступления, величина повышения начальной цены («шаг аукциона»), время, оставшееся до окончания приема предложений о цене предмета аукциона.</w:t>
      </w:r>
    </w:p>
    <w:p w14:paraId="4175223D" w14:textId="77777777" w:rsidR="000F1FF0" w:rsidRDefault="000F1FF0" w:rsidP="000F1FF0">
      <w:pPr>
        <w:autoSpaceDE w:val="0"/>
        <w:autoSpaceDN w:val="0"/>
        <w:adjustRightInd w:val="0"/>
        <w:jc w:val="both"/>
      </w:pPr>
      <w:r>
        <w:t>В течение одного часа со времени начала проведения процедуры аукциона в электронной форме участникам предлагается заявить о начальной цене предмета аукциона. В случае если в течение указанного времени:</w:t>
      </w:r>
    </w:p>
    <w:p w14:paraId="45AF6616" w14:textId="77777777" w:rsidR="000F1FF0" w:rsidRDefault="000F1FF0" w:rsidP="000F1FF0">
      <w:pPr>
        <w:autoSpaceDE w:val="0"/>
        <w:autoSpaceDN w:val="0"/>
        <w:adjustRightInd w:val="0"/>
        <w:jc w:val="both"/>
      </w:pPr>
      <w:r>
        <w:t>- поступило предложение о начальной цене предмета аукциона, то время для представления следующих предложений об увеличенной на «шаг аукциона» цене предмета аукциона продлевается на 10 минут со времени представления каждого следующего предложения. Если в течение 10 минут после представления последнего предложения о цене предмета аукциона следующее предложение не поступило, аукцион с помощью программно-аппаратных средств электронной площадки завершается;</w:t>
      </w:r>
    </w:p>
    <w:p w14:paraId="74EC315B" w14:textId="77777777" w:rsidR="000F1FF0" w:rsidRDefault="000F1FF0" w:rsidP="000F1FF0">
      <w:pPr>
        <w:autoSpaceDE w:val="0"/>
        <w:autoSpaceDN w:val="0"/>
        <w:adjustRightInd w:val="0"/>
        <w:jc w:val="both"/>
      </w:pPr>
      <w:r>
        <w:t>- не поступило ни одного предложения о начальной цене предмета аукциона, то аукцион с помощью программно-аппаратных средств электронной площадки завершается. В этом случае временем окончания представления предложений о цене предмета аукциона является время завершения аукциона.</w:t>
      </w:r>
    </w:p>
    <w:p w14:paraId="242E6852" w14:textId="77777777" w:rsidR="000F1FF0" w:rsidRDefault="000F1FF0" w:rsidP="000F1FF0">
      <w:pPr>
        <w:autoSpaceDE w:val="0"/>
        <w:autoSpaceDN w:val="0"/>
        <w:adjustRightInd w:val="0"/>
        <w:jc w:val="both"/>
      </w:pPr>
      <w:r>
        <w:t>При этом программными средствами электронной площадки обеспечивается:</w:t>
      </w:r>
    </w:p>
    <w:p w14:paraId="2364D9CC" w14:textId="77777777" w:rsidR="000F1FF0" w:rsidRDefault="000F1FF0" w:rsidP="000F1FF0">
      <w:pPr>
        <w:autoSpaceDE w:val="0"/>
        <w:autoSpaceDN w:val="0"/>
        <w:adjustRightInd w:val="0"/>
        <w:jc w:val="both"/>
      </w:pPr>
      <w:r>
        <w:t>- исключение возможности подачи участником предложения о цене предмета аукциона, не соответствующего увеличению текущей цены на величину «шага аукциона»;</w:t>
      </w:r>
    </w:p>
    <w:p w14:paraId="6F042FF0" w14:textId="77777777" w:rsidR="000F1FF0" w:rsidRDefault="000F1FF0" w:rsidP="000F1FF0">
      <w:pPr>
        <w:autoSpaceDE w:val="0"/>
        <w:autoSpaceDN w:val="0"/>
        <w:adjustRightInd w:val="0"/>
        <w:jc w:val="both"/>
      </w:pPr>
      <w:r>
        <w:t>- уведомление участника в случае, если предложение этого участника о цене предмета аукциона не может быть принято в связи с подачей аналогичного предложения ранее другим участником.</w:t>
      </w:r>
    </w:p>
    <w:p w14:paraId="0EAFF94F" w14:textId="77777777" w:rsidR="000F1FF0" w:rsidRDefault="000F1FF0" w:rsidP="000F1FF0">
      <w:pPr>
        <w:autoSpaceDE w:val="0"/>
        <w:autoSpaceDN w:val="0"/>
        <w:adjustRightInd w:val="0"/>
        <w:jc w:val="both"/>
      </w:pPr>
      <w:r>
        <w:t>Победителем аукциона в электронной форме признается участник, предложивший наибольший размер за предмет аукциона.</w:t>
      </w:r>
    </w:p>
    <w:p w14:paraId="0FFC0D90" w14:textId="77777777" w:rsidR="000F1FF0" w:rsidRDefault="000F1FF0" w:rsidP="000F1FF0">
      <w:pPr>
        <w:autoSpaceDE w:val="0"/>
        <w:autoSpaceDN w:val="0"/>
        <w:adjustRightInd w:val="0"/>
        <w:jc w:val="both"/>
      </w:pPr>
      <w:r>
        <w:t>Ход проведения процедуры аукциона фиксируется Оператором электронной площадки в электронном журнале, который направляется Продавцу (Организатору) в течение одного часа со времени завершения приема предложений о цене предмета аукциона для подведения итогов аукциона в электронной форме путем оформления протокола об итогах аукциона. Протокол об итогах, содержащий цену за земельный участок, предложенный победителем, и удостоверяющий право победителя на заключение договора купли-продажи земельного участка, подписывается Продавцом (Организатором) в течение одного часа со времени получения электронного журнала, но не позднее рабочего дня, следующего за днем подведения итогов аукциона, и размещается на официальных сайтах торгов в течение дня, следующего за днем подписания указанного протокола.</w:t>
      </w:r>
    </w:p>
    <w:p w14:paraId="53A11A30" w14:textId="77777777" w:rsidR="000F1FF0" w:rsidRDefault="000F1FF0" w:rsidP="000F1FF0">
      <w:pPr>
        <w:autoSpaceDE w:val="0"/>
        <w:autoSpaceDN w:val="0"/>
        <w:adjustRightInd w:val="0"/>
        <w:jc w:val="both"/>
      </w:pPr>
      <w:r>
        <w:t>Процедура аукциона в электронной форме считается завершенной со времени подписания Продавцом (Организатором) протокола об итогах аукциона.</w:t>
      </w:r>
    </w:p>
    <w:p w14:paraId="66768B36" w14:textId="77777777" w:rsidR="000F1FF0" w:rsidRDefault="000F1FF0" w:rsidP="000F1FF0">
      <w:pPr>
        <w:widowControl w:val="0"/>
        <w:jc w:val="both"/>
      </w:pPr>
      <w:r>
        <w:t>Подписанный уполномоченным представителем Продавца (Организатора) протокол об итогах аукциона в электронной форме является документом, удостоверяющим право победителя на заключение договора купли-продажи земельного участка.</w:t>
      </w:r>
    </w:p>
    <w:p w14:paraId="6CC78668" w14:textId="77777777" w:rsidR="000F1FF0" w:rsidRDefault="000F1FF0" w:rsidP="000F1FF0">
      <w:pPr>
        <w:autoSpaceDE w:val="0"/>
        <w:autoSpaceDN w:val="0"/>
        <w:adjustRightInd w:val="0"/>
        <w:jc w:val="both"/>
      </w:pPr>
      <w:r>
        <w:t>В течение одного часа со времени подписания протокола об итогах аукциона победителю направляется уведомление о признании его победителем с приложением этого протокола, а также размещается в открытой части электронной площадки.</w:t>
      </w:r>
    </w:p>
    <w:p w14:paraId="3D7C4449" w14:textId="77777777" w:rsidR="000F1FF0" w:rsidRDefault="000F1FF0" w:rsidP="000F1FF0">
      <w:pPr>
        <w:autoSpaceDE w:val="0"/>
        <w:autoSpaceDN w:val="0"/>
        <w:adjustRightInd w:val="0"/>
        <w:jc w:val="both"/>
      </w:pPr>
      <w:r>
        <w:t>Аукцион в электронной форме признается несостоявшимся в следующих случаях:</w:t>
      </w:r>
    </w:p>
    <w:p w14:paraId="63546BC6" w14:textId="77777777" w:rsidR="000F1FF0" w:rsidRDefault="000F1FF0" w:rsidP="000F1FF0">
      <w:pPr>
        <w:autoSpaceDE w:val="0"/>
        <w:autoSpaceDN w:val="0"/>
        <w:adjustRightInd w:val="0"/>
        <w:jc w:val="both"/>
      </w:pPr>
      <w:r>
        <w:t>- не было подано ни одной заявки на участие либо ни один из претендентов не признан участником;</w:t>
      </w:r>
    </w:p>
    <w:p w14:paraId="38B7812B" w14:textId="77777777" w:rsidR="000F1FF0" w:rsidRDefault="000F1FF0" w:rsidP="000F1FF0">
      <w:pPr>
        <w:autoSpaceDE w:val="0"/>
        <w:autoSpaceDN w:val="0"/>
        <w:adjustRightInd w:val="0"/>
        <w:jc w:val="both"/>
      </w:pPr>
      <w:r>
        <w:t>- принято решение о признании только одного претендента участником;</w:t>
      </w:r>
    </w:p>
    <w:p w14:paraId="72E31A39" w14:textId="77777777" w:rsidR="000F1FF0" w:rsidRDefault="000F1FF0" w:rsidP="000F1FF0">
      <w:pPr>
        <w:jc w:val="both"/>
      </w:pPr>
      <w:r>
        <w:t>- ни один из участников не сделал предложение о начальной цене предмета аукциона.</w:t>
      </w:r>
    </w:p>
    <w:p w14:paraId="0D71E11D" w14:textId="77777777" w:rsidR="000F1FF0" w:rsidRDefault="000F1FF0" w:rsidP="000F1FF0">
      <w:pPr>
        <w:autoSpaceDE w:val="0"/>
        <w:autoSpaceDN w:val="0"/>
        <w:adjustRightInd w:val="0"/>
        <w:jc w:val="both"/>
        <w:rPr>
          <w:rFonts w:eastAsia="Calibri"/>
          <w:iCs/>
          <w:color w:val="000000"/>
          <w:lang w:eastAsia="en-US"/>
        </w:rPr>
      </w:pPr>
      <w:r>
        <w:rPr>
          <w:rFonts w:eastAsia="Calibri"/>
          <w:iCs/>
          <w:color w:val="000000"/>
          <w:lang w:eastAsia="en-US"/>
        </w:rPr>
        <w:t>По результатам проведения электронного аукциона не допускается заключение договора купли-продажи земельного участка, находящегося в государственной или муниципальной собственности, либо договора аренды такого участка ранее чем через десять дней со дня размещения протокола рассмотрения заявок на участие в электронном аукционе в случае, если электронный аукцион признан несостоявшимся, либо протокола о результатах электронного аукциона на официальном сайте.</w:t>
      </w:r>
    </w:p>
    <w:p w14:paraId="64D5D84B" w14:textId="77777777" w:rsidR="000F1FF0" w:rsidRPr="00C94A3F" w:rsidRDefault="000F1FF0" w:rsidP="000F1FF0">
      <w:pPr>
        <w:autoSpaceDE w:val="0"/>
        <w:autoSpaceDN w:val="0"/>
        <w:adjustRightInd w:val="0"/>
        <w:jc w:val="both"/>
        <w:rPr>
          <w:shd w:val="clear" w:color="auto" w:fill="FFFFFF"/>
        </w:rPr>
      </w:pPr>
      <w:r w:rsidRPr="00F140DF">
        <w:rPr>
          <w:shd w:val="clear" w:color="auto" w:fill="FFFFFF"/>
        </w:rPr>
        <w:t xml:space="preserve">Уполномоченный орган обязан в течение пяти дней со дня истечения срока, </w:t>
      </w:r>
      <w:r w:rsidRPr="00C94A3F">
        <w:rPr>
          <w:shd w:val="clear" w:color="auto" w:fill="FFFFFF"/>
        </w:rPr>
        <w:t>предусмотренного </w:t>
      </w:r>
      <w:hyperlink r:id="rId6" w:anchor="/document/12124624/entry/391311" w:history="1">
        <w:r w:rsidRPr="00C94A3F">
          <w:rPr>
            <w:rStyle w:val="a7"/>
            <w:color w:val="auto"/>
            <w:u w:val="none"/>
            <w:shd w:val="clear" w:color="auto" w:fill="FFFFFF"/>
          </w:rPr>
          <w:t>пунктом 11</w:t>
        </w:r>
      </w:hyperlink>
      <w:r w:rsidRPr="00C94A3F">
        <w:rPr>
          <w:shd w:val="clear" w:color="auto" w:fill="FFFFFF"/>
        </w:rPr>
        <w:t> </w:t>
      </w:r>
      <w:hyperlink r:id="rId7" w:anchor="/document/12124624/entry/391225" w:history="1">
        <w:r w:rsidRPr="00C94A3F">
          <w:rPr>
            <w:rStyle w:val="a7"/>
            <w:color w:val="auto"/>
            <w:u w:val="none"/>
            <w:shd w:val="clear" w:color="auto" w:fill="FFFFFF"/>
          </w:rPr>
          <w:t>статьи 39.1</w:t>
        </w:r>
      </w:hyperlink>
      <w:r w:rsidRPr="00C94A3F">
        <w:t>3</w:t>
      </w:r>
      <w:r w:rsidRPr="00C94A3F">
        <w:rPr>
          <w:shd w:val="clear" w:color="auto" w:fill="FFFFFF"/>
        </w:rPr>
        <w:t> </w:t>
      </w:r>
      <w:r w:rsidRPr="00C94A3F">
        <w:t>Земельного кодекса Российской Федерации</w:t>
      </w:r>
      <w:r w:rsidRPr="00C94A3F">
        <w:rPr>
          <w:shd w:val="clear" w:color="auto" w:fill="FFFFFF"/>
        </w:rPr>
        <w:t>, направить</w:t>
      </w:r>
      <w:r w:rsidRPr="00C94A3F">
        <w:rPr>
          <w:rFonts w:eastAsia="Calibri"/>
          <w:iCs/>
          <w:lang w:eastAsia="en-US"/>
        </w:rPr>
        <w:t xml:space="preserve"> </w:t>
      </w:r>
      <w:r w:rsidRPr="00C94A3F">
        <w:rPr>
          <w:shd w:val="clear" w:color="auto" w:fill="FFFFFF"/>
        </w:rPr>
        <w:t>победителю электронного аукциона или иным лицам, с которыми в соответствии с </w:t>
      </w:r>
      <w:hyperlink r:id="rId8" w:anchor="/document/12124624/entry/391213" w:history="1">
        <w:r w:rsidRPr="00C94A3F">
          <w:rPr>
            <w:rStyle w:val="a7"/>
            <w:color w:val="auto"/>
            <w:u w:val="none"/>
            <w:shd w:val="clear" w:color="auto" w:fill="FFFFFF"/>
          </w:rPr>
          <w:t>пунктами 13</w:t>
        </w:r>
      </w:hyperlink>
      <w:r w:rsidRPr="00C94A3F">
        <w:rPr>
          <w:shd w:val="clear" w:color="auto" w:fill="FFFFFF"/>
        </w:rPr>
        <w:t>, </w:t>
      </w:r>
      <w:hyperlink r:id="rId9" w:anchor="/document/12124624/entry/391214" w:history="1">
        <w:r w:rsidRPr="00C94A3F">
          <w:rPr>
            <w:rStyle w:val="a7"/>
            <w:color w:val="auto"/>
            <w:u w:val="none"/>
            <w:shd w:val="clear" w:color="auto" w:fill="FFFFFF"/>
          </w:rPr>
          <w:t>14</w:t>
        </w:r>
      </w:hyperlink>
      <w:r w:rsidRPr="00C94A3F">
        <w:rPr>
          <w:shd w:val="clear" w:color="auto" w:fill="FFFFFF"/>
        </w:rPr>
        <w:t>, </w:t>
      </w:r>
      <w:hyperlink r:id="rId10" w:anchor="/document/12124624/entry/391220" w:history="1">
        <w:r w:rsidRPr="00C94A3F">
          <w:rPr>
            <w:rStyle w:val="a7"/>
            <w:color w:val="auto"/>
            <w:u w:val="none"/>
            <w:shd w:val="clear" w:color="auto" w:fill="FFFFFF"/>
          </w:rPr>
          <w:t>20</w:t>
        </w:r>
      </w:hyperlink>
      <w:r w:rsidRPr="00C94A3F">
        <w:rPr>
          <w:shd w:val="clear" w:color="auto" w:fill="FFFFFF"/>
        </w:rPr>
        <w:t> и </w:t>
      </w:r>
      <w:hyperlink r:id="rId11" w:anchor="/document/12124624/entry/391225" w:history="1">
        <w:r w:rsidRPr="00C94A3F">
          <w:rPr>
            <w:rStyle w:val="a7"/>
            <w:color w:val="auto"/>
            <w:u w:val="none"/>
            <w:shd w:val="clear" w:color="auto" w:fill="FFFFFF"/>
          </w:rPr>
          <w:t>25 статьи 39.12</w:t>
        </w:r>
      </w:hyperlink>
      <w:r w:rsidRPr="00C94A3F">
        <w:rPr>
          <w:shd w:val="clear" w:color="auto" w:fill="FFFFFF"/>
        </w:rPr>
        <w:t> </w:t>
      </w:r>
      <w:r w:rsidRPr="00C94A3F">
        <w:t>Земельного кодекса Российской Федерации,</w:t>
      </w:r>
      <w:r w:rsidRPr="00C94A3F">
        <w:rPr>
          <w:shd w:val="clear" w:color="auto" w:fill="FFFFFF"/>
        </w:rPr>
        <w:t xml:space="preserve"> заключается договор купли-продажи земельного участка, находящегося в государственной или муниципальной собственности, либо договор аренды такого участка, подписанный проект договора купли-продажи земельного участка, находящегося в государственной или муниципальной собственности, либо подписанный проект договора аренды такого участка.</w:t>
      </w:r>
    </w:p>
    <w:p w14:paraId="7AD7AF60" w14:textId="77777777" w:rsidR="000F1FF0" w:rsidRPr="00C94A3F" w:rsidRDefault="000F1FF0" w:rsidP="000F1FF0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C94A3F">
        <w:rPr>
          <w:shd w:val="clear" w:color="auto" w:fill="FFFFFF"/>
        </w:rPr>
        <w:t>По результатам проведения электронного аукциона договор купли-продажи земельного участка, находящегося в государственной или муниципальной собственности, либо договор аренды такого участка заключается в электронной форме и подписывается усиленной квалифицированной </w:t>
      </w:r>
      <w:hyperlink r:id="rId12" w:anchor="/document/12184522/entry/21" w:history="1">
        <w:r w:rsidRPr="00C94A3F">
          <w:rPr>
            <w:rStyle w:val="a7"/>
            <w:color w:val="auto"/>
            <w:u w:val="none"/>
            <w:shd w:val="clear" w:color="auto" w:fill="FFFFFF"/>
          </w:rPr>
          <w:t>электронной подписью</w:t>
        </w:r>
      </w:hyperlink>
      <w:r w:rsidRPr="00C94A3F">
        <w:rPr>
          <w:shd w:val="clear" w:color="auto" w:fill="FFFFFF"/>
        </w:rPr>
        <w:t> сторон такого договора.</w:t>
      </w:r>
    </w:p>
    <w:p w14:paraId="3F6FF8ED" w14:textId="77777777" w:rsidR="000F1FF0" w:rsidRDefault="000F1FF0" w:rsidP="000F1FF0">
      <w:pPr>
        <w:autoSpaceDE w:val="0"/>
        <w:autoSpaceDN w:val="0"/>
        <w:adjustRightInd w:val="0"/>
        <w:jc w:val="both"/>
      </w:pPr>
      <w:r w:rsidRPr="00C94A3F">
        <w:rPr>
          <w:rFonts w:eastAsia="Calibri"/>
          <w:lang w:eastAsia="en-US"/>
        </w:rPr>
        <w:t xml:space="preserve">Извещение о проведении аукциона по вышеуказанным лотам размешается </w:t>
      </w:r>
      <w:r>
        <w:rPr>
          <w:rFonts w:eastAsia="Calibri"/>
          <w:lang w:eastAsia="en-US"/>
        </w:rPr>
        <w:t xml:space="preserve">на официальном сайте Российской Федерации в информационно-телекоммуникационной сети «Интернет» для размещения информации о проведении торгов, определенном Правительством Российской Федерации </w:t>
      </w:r>
      <w:hyperlink r:id="rId13" w:history="1">
        <w:r>
          <w:rPr>
            <w:rStyle w:val="a7"/>
            <w:rFonts w:eastAsia="Calibri"/>
            <w:lang w:val="en-US" w:eastAsia="en-US"/>
          </w:rPr>
          <w:t>www</w:t>
        </w:r>
        <w:r>
          <w:rPr>
            <w:rStyle w:val="a7"/>
            <w:rFonts w:eastAsia="Calibri"/>
            <w:lang w:eastAsia="en-US"/>
          </w:rPr>
          <w:t>.</w:t>
        </w:r>
        <w:r>
          <w:rPr>
            <w:rStyle w:val="a7"/>
            <w:rFonts w:eastAsia="Calibri"/>
            <w:lang w:val="en-US" w:eastAsia="en-US"/>
          </w:rPr>
          <w:t>torgi</w:t>
        </w:r>
        <w:r>
          <w:rPr>
            <w:rStyle w:val="a7"/>
            <w:rFonts w:eastAsia="Calibri"/>
            <w:lang w:eastAsia="en-US"/>
          </w:rPr>
          <w:t>.</w:t>
        </w:r>
        <w:r>
          <w:rPr>
            <w:rStyle w:val="a7"/>
            <w:rFonts w:eastAsia="Calibri"/>
            <w:lang w:val="en-US" w:eastAsia="en-US"/>
          </w:rPr>
          <w:t>gov</w:t>
        </w:r>
        <w:r>
          <w:rPr>
            <w:rStyle w:val="a7"/>
            <w:rFonts w:eastAsia="Calibri"/>
            <w:lang w:eastAsia="en-US"/>
          </w:rPr>
          <w:t>.</w:t>
        </w:r>
        <w:r>
          <w:rPr>
            <w:rStyle w:val="a7"/>
            <w:rFonts w:eastAsia="Calibri"/>
            <w:lang w:val="en-US" w:eastAsia="en-US"/>
          </w:rPr>
          <w:t>ru</w:t>
        </w:r>
      </w:hyperlink>
      <w:r>
        <w:rPr>
          <w:rFonts w:eastAsia="Calibri"/>
          <w:lang w:eastAsia="en-US"/>
        </w:rPr>
        <w:t xml:space="preserve">, на сайте оператора электронной площадки </w:t>
      </w:r>
      <w:r>
        <w:t xml:space="preserve">АО «Сбербанк – АСТ» </w:t>
      </w:r>
      <w:proofErr w:type="spellStart"/>
      <w:r>
        <w:t>htth</w:t>
      </w:r>
      <w:proofErr w:type="spellEnd"/>
      <w:r>
        <w:t>://www.sberbank-ast.ru</w:t>
      </w:r>
      <w:r>
        <w:rPr>
          <w:rFonts w:eastAsia="Calibri"/>
          <w:lang w:eastAsia="en-US"/>
        </w:rPr>
        <w:t xml:space="preserve">, а также на официальном сайте администрации </w:t>
      </w:r>
      <w:proofErr w:type="spellStart"/>
      <w:r>
        <w:rPr>
          <w:rFonts w:eastAsia="Calibri"/>
          <w:lang w:eastAsia="en-US"/>
        </w:rPr>
        <w:t>Еткульского</w:t>
      </w:r>
      <w:proofErr w:type="spellEnd"/>
      <w:r>
        <w:rPr>
          <w:rFonts w:eastAsia="Calibri"/>
          <w:lang w:eastAsia="en-US"/>
        </w:rPr>
        <w:t xml:space="preserve"> муниципального района </w:t>
      </w:r>
      <w:hyperlink r:id="rId14" w:history="1">
        <w:r>
          <w:rPr>
            <w:rStyle w:val="a7"/>
            <w:lang w:val="en-US"/>
          </w:rPr>
          <w:t>http</w:t>
        </w:r>
        <w:r>
          <w:rPr>
            <w:rStyle w:val="a7"/>
          </w:rPr>
          <w:t>://</w:t>
        </w:r>
        <w:r>
          <w:rPr>
            <w:rStyle w:val="a7"/>
            <w:lang w:val="en-US"/>
          </w:rPr>
          <w:t>www</w:t>
        </w:r>
        <w:r>
          <w:rPr>
            <w:rStyle w:val="a7"/>
          </w:rPr>
          <w:t>.</w:t>
        </w:r>
        <w:r>
          <w:rPr>
            <w:rStyle w:val="a7"/>
            <w:lang w:val="en-US"/>
          </w:rPr>
          <w:t>admetkul</w:t>
        </w:r>
        <w:r>
          <w:rPr>
            <w:rStyle w:val="a7"/>
          </w:rPr>
          <w:t>.</w:t>
        </w:r>
        <w:r>
          <w:rPr>
            <w:rStyle w:val="a7"/>
            <w:lang w:val="en-US"/>
          </w:rPr>
          <w:t>ru</w:t>
        </w:r>
      </w:hyperlink>
      <w:r>
        <w:t xml:space="preserve"> (раздел: Градостроительство/ Земельный отдел/Аукционы, конкурсы, извещения, результаты)</w:t>
      </w:r>
    </w:p>
    <w:p w14:paraId="45AD6A19" w14:textId="77777777" w:rsidR="000F1FF0" w:rsidRDefault="000F1FF0" w:rsidP="000F1FF0">
      <w:pPr>
        <w:autoSpaceDE w:val="0"/>
        <w:autoSpaceDN w:val="0"/>
        <w:adjustRightInd w:val="0"/>
        <w:jc w:val="both"/>
      </w:pPr>
      <w:r>
        <w:t>Иные условия и порядок проведения электронного аукциона, не предусмотренные настоящим извещением, регулируются законодательством Российской Федерации.</w:t>
      </w:r>
    </w:p>
    <w:p w14:paraId="28CC1E4B" w14:textId="77777777" w:rsidR="000F1FF0" w:rsidRDefault="000F1FF0" w:rsidP="000F1FF0">
      <w:pPr>
        <w:jc w:val="both"/>
      </w:pPr>
    </w:p>
    <w:p w14:paraId="39B2FB96" w14:textId="77777777" w:rsidR="000F1FF0" w:rsidRDefault="000F1FF0" w:rsidP="000F1FF0">
      <w:pPr>
        <w:jc w:val="both"/>
      </w:pPr>
      <w:r>
        <w:t>Приложения:</w:t>
      </w:r>
    </w:p>
    <w:p w14:paraId="226A8941" w14:textId="77777777" w:rsidR="000F1FF0" w:rsidRDefault="000F1FF0" w:rsidP="000F1FF0">
      <w:pPr>
        <w:jc w:val="both"/>
      </w:pPr>
      <w:r>
        <w:t>1) форма заявки на участие в аукционе;</w:t>
      </w:r>
    </w:p>
    <w:p w14:paraId="6C203B55" w14:textId="77777777" w:rsidR="000F1FF0" w:rsidRDefault="000F1FF0" w:rsidP="000F1FF0">
      <w:pPr>
        <w:jc w:val="both"/>
      </w:pPr>
      <w:r>
        <w:t>2) проект договора;</w:t>
      </w:r>
    </w:p>
    <w:p w14:paraId="2B9118FA" w14:textId="77777777" w:rsidR="000F1FF0" w:rsidRDefault="000F1FF0" w:rsidP="000F1FF0">
      <w:pPr>
        <w:jc w:val="both"/>
      </w:pPr>
      <w:r>
        <w:t>3) Выписка из ЕГРН;</w:t>
      </w:r>
    </w:p>
    <w:p w14:paraId="7877F447" w14:textId="292846B1" w:rsidR="000F1FF0" w:rsidRDefault="000F1FF0" w:rsidP="000F1FF0">
      <w:pPr>
        <w:jc w:val="both"/>
      </w:pPr>
      <w:r>
        <w:t>4) фото участка.</w:t>
      </w:r>
    </w:p>
    <w:p w14:paraId="2CE3303F" w14:textId="77777777" w:rsidR="000F1FF0" w:rsidRPr="00665284" w:rsidRDefault="000F1FF0" w:rsidP="000F1FF0">
      <w:pPr>
        <w:pStyle w:val="a6"/>
        <w:widowControl w:val="0"/>
        <w:spacing w:before="0" w:beforeAutospacing="0" w:after="0" w:afterAutospacing="0"/>
        <w:jc w:val="both"/>
      </w:pPr>
    </w:p>
    <w:p w14:paraId="132AEF34" w14:textId="77777777" w:rsidR="00144089" w:rsidRDefault="00144089" w:rsidP="000F1FF0">
      <w:pPr>
        <w:pStyle w:val="a6"/>
        <w:widowControl w:val="0"/>
        <w:spacing w:before="0" w:beforeAutospacing="0" w:after="0" w:afterAutospacing="0"/>
        <w:jc w:val="both"/>
        <w:rPr>
          <w:rFonts w:eastAsia="Calibri"/>
          <w:lang w:eastAsia="en-US"/>
        </w:rPr>
      </w:pPr>
    </w:p>
    <w:sectPr w:rsidR="00144089" w:rsidSect="0029080E">
      <w:pgSz w:w="11906" w:h="16838"/>
      <w:pgMar w:top="284" w:right="849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A2877"/>
    <w:multiLevelType w:val="hybridMultilevel"/>
    <w:tmpl w:val="7A28E130"/>
    <w:lvl w:ilvl="0" w:tplc="0CD47178">
      <w:start w:val="1"/>
      <w:numFmt w:val="decimal"/>
      <w:lvlText w:val="%1)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" w15:restartNumberingAfterBreak="0">
    <w:nsid w:val="05787A2F"/>
    <w:multiLevelType w:val="hybridMultilevel"/>
    <w:tmpl w:val="7494D0EA"/>
    <w:lvl w:ilvl="0" w:tplc="5552A184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6840D1"/>
    <w:multiLevelType w:val="hybridMultilevel"/>
    <w:tmpl w:val="85127250"/>
    <w:lvl w:ilvl="0" w:tplc="9A24DE16">
      <w:start w:val="1"/>
      <w:numFmt w:val="decimal"/>
      <w:lvlText w:val="%1)"/>
      <w:lvlJc w:val="left"/>
      <w:pPr>
        <w:ind w:left="5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" w15:restartNumberingAfterBreak="0">
    <w:nsid w:val="09D55794"/>
    <w:multiLevelType w:val="hybridMultilevel"/>
    <w:tmpl w:val="BA609E2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3A31A6"/>
    <w:multiLevelType w:val="hybridMultilevel"/>
    <w:tmpl w:val="B74A3C58"/>
    <w:lvl w:ilvl="0" w:tplc="A83CB8B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85A7225"/>
    <w:multiLevelType w:val="hybridMultilevel"/>
    <w:tmpl w:val="BA609E2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49566B"/>
    <w:multiLevelType w:val="hybridMultilevel"/>
    <w:tmpl w:val="7494D0EA"/>
    <w:lvl w:ilvl="0" w:tplc="5552A184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1251439"/>
    <w:multiLevelType w:val="hybridMultilevel"/>
    <w:tmpl w:val="7772E15C"/>
    <w:lvl w:ilvl="0" w:tplc="66427ED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47C2D6B"/>
    <w:multiLevelType w:val="hybridMultilevel"/>
    <w:tmpl w:val="43E298C2"/>
    <w:lvl w:ilvl="0" w:tplc="F1D29518">
      <w:start w:val="1"/>
      <w:numFmt w:val="decimal"/>
      <w:lvlText w:val="%1)"/>
      <w:lvlJc w:val="left"/>
      <w:pPr>
        <w:ind w:left="5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9" w15:restartNumberingAfterBreak="0">
    <w:nsid w:val="35007768"/>
    <w:multiLevelType w:val="hybridMultilevel"/>
    <w:tmpl w:val="D272E9CE"/>
    <w:lvl w:ilvl="0" w:tplc="029EB788">
      <w:start w:val="1"/>
      <w:numFmt w:val="decimal"/>
      <w:lvlText w:val="%1)"/>
      <w:lvlJc w:val="left"/>
      <w:pPr>
        <w:ind w:left="21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0" w15:restartNumberingAfterBreak="0">
    <w:nsid w:val="35536E1B"/>
    <w:multiLevelType w:val="hybridMultilevel"/>
    <w:tmpl w:val="4DC4DE2E"/>
    <w:lvl w:ilvl="0" w:tplc="627A68DC">
      <w:start w:val="1"/>
      <w:numFmt w:val="decimal"/>
      <w:lvlText w:val="%1)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1" w15:restartNumberingAfterBreak="0">
    <w:nsid w:val="361F79C0"/>
    <w:multiLevelType w:val="hybridMultilevel"/>
    <w:tmpl w:val="286280EA"/>
    <w:lvl w:ilvl="0" w:tplc="1C4E4284">
      <w:start w:val="1"/>
      <w:numFmt w:val="decimal"/>
      <w:lvlText w:val="%1)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2" w15:restartNumberingAfterBreak="0">
    <w:nsid w:val="3D6808D1"/>
    <w:multiLevelType w:val="hybridMultilevel"/>
    <w:tmpl w:val="2E20E124"/>
    <w:lvl w:ilvl="0" w:tplc="5AB2F074">
      <w:start w:val="1"/>
      <w:numFmt w:val="decimal"/>
      <w:lvlText w:val="%1)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3" w15:restartNumberingAfterBreak="0">
    <w:nsid w:val="3E5A55BD"/>
    <w:multiLevelType w:val="hybridMultilevel"/>
    <w:tmpl w:val="C4D22E1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7D66D7"/>
    <w:multiLevelType w:val="hybridMultilevel"/>
    <w:tmpl w:val="BA609E2A"/>
    <w:lvl w:ilvl="0" w:tplc="04190011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5" w15:restartNumberingAfterBreak="0">
    <w:nsid w:val="45114DB7"/>
    <w:multiLevelType w:val="hybridMultilevel"/>
    <w:tmpl w:val="7772E15C"/>
    <w:lvl w:ilvl="0" w:tplc="66427ED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54F3B01"/>
    <w:multiLevelType w:val="hybridMultilevel"/>
    <w:tmpl w:val="7772E15C"/>
    <w:lvl w:ilvl="0" w:tplc="66427ED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A834775"/>
    <w:multiLevelType w:val="hybridMultilevel"/>
    <w:tmpl w:val="7494D0EA"/>
    <w:lvl w:ilvl="0" w:tplc="5552A184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C896CA3"/>
    <w:multiLevelType w:val="hybridMultilevel"/>
    <w:tmpl w:val="E3BEAB5E"/>
    <w:lvl w:ilvl="0" w:tplc="A83CB8B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CB041BA"/>
    <w:multiLevelType w:val="hybridMultilevel"/>
    <w:tmpl w:val="933CCC90"/>
    <w:lvl w:ilvl="0" w:tplc="7A662F30">
      <w:start w:val="1"/>
      <w:numFmt w:val="decimal"/>
      <w:lvlText w:val="%1)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0" w15:restartNumberingAfterBreak="0">
    <w:nsid w:val="4E525D2B"/>
    <w:multiLevelType w:val="hybridMultilevel"/>
    <w:tmpl w:val="A7A032BA"/>
    <w:lvl w:ilvl="0" w:tplc="0840EEBE">
      <w:start w:val="1"/>
      <w:numFmt w:val="decimal"/>
      <w:lvlText w:val="%1)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1" w15:restartNumberingAfterBreak="0">
    <w:nsid w:val="53202ABA"/>
    <w:multiLevelType w:val="hybridMultilevel"/>
    <w:tmpl w:val="CCC2E5F2"/>
    <w:lvl w:ilvl="0" w:tplc="23CED6AA">
      <w:start w:val="1"/>
      <w:numFmt w:val="decimal"/>
      <w:lvlText w:val="%1)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2" w15:restartNumberingAfterBreak="0">
    <w:nsid w:val="59DE6040"/>
    <w:multiLevelType w:val="hybridMultilevel"/>
    <w:tmpl w:val="7494D0EA"/>
    <w:lvl w:ilvl="0" w:tplc="5552A184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A164782"/>
    <w:multiLevelType w:val="hybridMultilevel"/>
    <w:tmpl w:val="02F4841C"/>
    <w:lvl w:ilvl="0" w:tplc="58345D6A">
      <w:start w:val="1"/>
      <w:numFmt w:val="decimal"/>
      <w:lvlText w:val="%1)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4" w15:restartNumberingAfterBreak="0">
    <w:nsid w:val="5D431F94"/>
    <w:multiLevelType w:val="hybridMultilevel"/>
    <w:tmpl w:val="7772E15C"/>
    <w:lvl w:ilvl="0" w:tplc="66427ED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5F691AC0"/>
    <w:multiLevelType w:val="hybridMultilevel"/>
    <w:tmpl w:val="C1EE5590"/>
    <w:lvl w:ilvl="0" w:tplc="0419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 w15:restartNumberingAfterBreak="0">
    <w:nsid w:val="60F86320"/>
    <w:multiLevelType w:val="hybridMultilevel"/>
    <w:tmpl w:val="7772E15C"/>
    <w:lvl w:ilvl="0" w:tplc="66427ED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618D2E11"/>
    <w:multiLevelType w:val="hybridMultilevel"/>
    <w:tmpl w:val="400C6EFE"/>
    <w:lvl w:ilvl="0" w:tplc="832A7FB2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23E3F65"/>
    <w:multiLevelType w:val="hybridMultilevel"/>
    <w:tmpl w:val="E1F62DAA"/>
    <w:lvl w:ilvl="0" w:tplc="0FDCC5FC">
      <w:start w:val="1"/>
      <w:numFmt w:val="decimal"/>
      <w:lvlText w:val="%1)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9" w15:restartNumberingAfterBreak="0">
    <w:nsid w:val="6BA27D7A"/>
    <w:multiLevelType w:val="hybridMultilevel"/>
    <w:tmpl w:val="7494D0EA"/>
    <w:lvl w:ilvl="0" w:tplc="5552A184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D935D88"/>
    <w:multiLevelType w:val="hybridMultilevel"/>
    <w:tmpl w:val="CA3627DA"/>
    <w:lvl w:ilvl="0" w:tplc="4D4E0B82">
      <w:start w:val="1"/>
      <w:numFmt w:val="decimal"/>
      <w:lvlText w:val="%1)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31" w15:restartNumberingAfterBreak="0">
    <w:nsid w:val="732355D6"/>
    <w:multiLevelType w:val="hybridMultilevel"/>
    <w:tmpl w:val="BA609E2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7CC1CFA"/>
    <w:multiLevelType w:val="hybridMultilevel"/>
    <w:tmpl w:val="7494D0EA"/>
    <w:lvl w:ilvl="0" w:tplc="5552A184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9"/>
  </w:num>
  <w:num w:numId="3">
    <w:abstractNumId w:val="5"/>
  </w:num>
  <w:num w:numId="4">
    <w:abstractNumId w:val="25"/>
  </w:num>
  <w:num w:numId="5">
    <w:abstractNumId w:val="28"/>
  </w:num>
  <w:num w:numId="6">
    <w:abstractNumId w:val="30"/>
  </w:num>
  <w:num w:numId="7">
    <w:abstractNumId w:val="8"/>
  </w:num>
  <w:num w:numId="8">
    <w:abstractNumId w:val="32"/>
  </w:num>
  <w:num w:numId="9">
    <w:abstractNumId w:val="31"/>
  </w:num>
  <w:num w:numId="10">
    <w:abstractNumId w:val="3"/>
  </w:num>
  <w:num w:numId="11">
    <w:abstractNumId w:val="24"/>
  </w:num>
  <w:num w:numId="12">
    <w:abstractNumId w:val="2"/>
  </w:num>
  <w:num w:numId="13">
    <w:abstractNumId w:val="21"/>
  </w:num>
  <w:num w:numId="14">
    <w:abstractNumId w:val="10"/>
  </w:num>
  <w:num w:numId="15">
    <w:abstractNumId w:val="0"/>
  </w:num>
  <w:num w:numId="16">
    <w:abstractNumId w:val="12"/>
  </w:num>
  <w:num w:numId="17">
    <w:abstractNumId w:val="20"/>
  </w:num>
  <w:num w:numId="18">
    <w:abstractNumId w:val="27"/>
  </w:num>
  <w:num w:numId="19">
    <w:abstractNumId w:val="11"/>
  </w:num>
  <w:num w:numId="20">
    <w:abstractNumId w:val="26"/>
  </w:num>
  <w:num w:numId="21">
    <w:abstractNumId w:val="7"/>
  </w:num>
  <w:num w:numId="22">
    <w:abstractNumId w:val="15"/>
  </w:num>
  <w:num w:numId="23">
    <w:abstractNumId w:val="16"/>
  </w:num>
  <w:num w:numId="24">
    <w:abstractNumId w:val="4"/>
  </w:num>
  <w:num w:numId="25">
    <w:abstractNumId w:val="18"/>
  </w:num>
  <w:num w:numId="26">
    <w:abstractNumId w:val="17"/>
  </w:num>
  <w:num w:numId="27">
    <w:abstractNumId w:val="29"/>
  </w:num>
  <w:num w:numId="28">
    <w:abstractNumId w:val="23"/>
  </w:num>
  <w:num w:numId="29">
    <w:abstractNumId w:val="6"/>
  </w:num>
  <w:num w:numId="30">
    <w:abstractNumId w:val="13"/>
  </w:num>
  <w:num w:numId="31">
    <w:abstractNumId w:val="1"/>
  </w:num>
  <w:num w:numId="32">
    <w:abstractNumId w:val="22"/>
  </w:num>
  <w:num w:numId="33">
    <w:abstractNumId w:val="14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1AE4"/>
    <w:rsid w:val="00000200"/>
    <w:rsid w:val="00001015"/>
    <w:rsid w:val="00004F7F"/>
    <w:rsid w:val="00011714"/>
    <w:rsid w:val="000136E9"/>
    <w:rsid w:val="00021E94"/>
    <w:rsid w:val="00024E2F"/>
    <w:rsid w:val="00024E81"/>
    <w:rsid w:val="00025E4E"/>
    <w:rsid w:val="000267C3"/>
    <w:rsid w:val="0003696C"/>
    <w:rsid w:val="000410D7"/>
    <w:rsid w:val="00051081"/>
    <w:rsid w:val="00066970"/>
    <w:rsid w:val="00071B9C"/>
    <w:rsid w:val="00072999"/>
    <w:rsid w:val="00075806"/>
    <w:rsid w:val="0007691F"/>
    <w:rsid w:val="00084611"/>
    <w:rsid w:val="000959D2"/>
    <w:rsid w:val="000A3153"/>
    <w:rsid w:val="000B65C1"/>
    <w:rsid w:val="000D484E"/>
    <w:rsid w:val="000E48ED"/>
    <w:rsid w:val="000E4AA9"/>
    <w:rsid w:val="000F1FF0"/>
    <w:rsid w:val="000F337B"/>
    <w:rsid w:val="000F7651"/>
    <w:rsid w:val="001077B7"/>
    <w:rsid w:val="001168C8"/>
    <w:rsid w:val="00117AC4"/>
    <w:rsid w:val="00124E61"/>
    <w:rsid w:val="0014293A"/>
    <w:rsid w:val="00144089"/>
    <w:rsid w:val="0014642A"/>
    <w:rsid w:val="00147962"/>
    <w:rsid w:val="00147C94"/>
    <w:rsid w:val="00152FE4"/>
    <w:rsid w:val="00154DDB"/>
    <w:rsid w:val="0016252F"/>
    <w:rsid w:val="00162D2A"/>
    <w:rsid w:val="001632BE"/>
    <w:rsid w:val="001652AE"/>
    <w:rsid w:val="00170A7E"/>
    <w:rsid w:val="0018060F"/>
    <w:rsid w:val="00183F2D"/>
    <w:rsid w:val="00186B6D"/>
    <w:rsid w:val="001A273D"/>
    <w:rsid w:val="001A5052"/>
    <w:rsid w:val="001A6658"/>
    <w:rsid w:val="001B0FB3"/>
    <w:rsid w:val="001D3896"/>
    <w:rsid w:val="001E3F69"/>
    <w:rsid w:val="00202577"/>
    <w:rsid w:val="00204533"/>
    <w:rsid w:val="002159B2"/>
    <w:rsid w:val="0022470D"/>
    <w:rsid w:val="00225ACA"/>
    <w:rsid w:val="00231295"/>
    <w:rsid w:val="00251357"/>
    <w:rsid w:val="00280580"/>
    <w:rsid w:val="0029080E"/>
    <w:rsid w:val="00291FCF"/>
    <w:rsid w:val="002B0530"/>
    <w:rsid w:val="002B0A0C"/>
    <w:rsid w:val="002B1CFC"/>
    <w:rsid w:val="002B35FE"/>
    <w:rsid w:val="002B5628"/>
    <w:rsid w:val="002B563C"/>
    <w:rsid w:val="002B7A9C"/>
    <w:rsid w:val="002C1ED2"/>
    <w:rsid w:val="002D581D"/>
    <w:rsid w:val="002E43AE"/>
    <w:rsid w:val="002E5CAE"/>
    <w:rsid w:val="002F190B"/>
    <w:rsid w:val="002F34D3"/>
    <w:rsid w:val="002F516D"/>
    <w:rsid w:val="002F7559"/>
    <w:rsid w:val="003046E8"/>
    <w:rsid w:val="00311282"/>
    <w:rsid w:val="00315351"/>
    <w:rsid w:val="0032489D"/>
    <w:rsid w:val="00343A2B"/>
    <w:rsid w:val="003471D2"/>
    <w:rsid w:val="003524AD"/>
    <w:rsid w:val="00353532"/>
    <w:rsid w:val="00354966"/>
    <w:rsid w:val="0035594A"/>
    <w:rsid w:val="0035789E"/>
    <w:rsid w:val="0037082E"/>
    <w:rsid w:val="00372680"/>
    <w:rsid w:val="00375379"/>
    <w:rsid w:val="0039628E"/>
    <w:rsid w:val="003A33D9"/>
    <w:rsid w:val="003B2EEF"/>
    <w:rsid w:val="003C3220"/>
    <w:rsid w:val="003D4F0D"/>
    <w:rsid w:val="003D6726"/>
    <w:rsid w:val="003D6AED"/>
    <w:rsid w:val="003D6F69"/>
    <w:rsid w:val="003E0543"/>
    <w:rsid w:val="003E6CDB"/>
    <w:rsid w:val="003F7569"/>
    <w:rsid w:val="00407267"/>
    <w:rsid w:val="00411461"/>
    <w:rsid w:val="004179C9"/>
    <w:rsid w:val="004246FF"/>
    <w:rsid w:val="00430128"/>
    <w:rsid w:val="0043650D"/>
    <w:rsid w:val="0044450E"/>
    <w:rsid w:val="00472F0D"/>
    <w:rsid w:val="004856B3"/>
    <w:rsid w:val="00487AFE"/>
    <w:rsid w:val="00495652"/>
    <w:rsid w:val="004A22D9"/>
    <w:rsid w:val="004A5CF8"/>
    <w:rsid w:val="004B0A71"/>
    <w:rsid w:val="004D39DF"/>
    <w:rsid w:val="004D6E44"/>
    <w:rsid w:val="005025F6"/>
    <w:rsid w:val="00502F90"/>
    <w:rsid w:val="00504E76"/>
    <w:rsid w:val="00515F0F"/>
    <w:rsid w:val="0052795C"/>
    <w:rsid w:val="0053071E"/>
    <w:rsid w:val="00536B5C"/>
    <w:rsid w:val="00542896"/>
    <w:rsid w:val="00553AF3"/>
    <w:rsid w:val="005554DD"/>
    <w:rsid w:val="00557463"/>
    <w:rsid w:val="00563786"/>
    <w:rsid w:val="0057112A"/>
    <w:rsid w:val="00581E2E"/>
    <w:rsid w:val="00592B5B"/>
    <w:rsid w:val="005A34EC"/>
    <w:rsid w:val="005B285C"/>
    <w:rsid w:val="005B67D3"/>
    <w:rsid w:val="005B7121"/>
    <w:rsid w:val="005C4060"/>
    <w:rsid w:val="005D096D"/>
    <w:rsid w:val="005F4D25"/>
    <w:rsid w:val="005F54DA"/>
    <w:rsid w:val="005F5BF8"/>
    <w:rsid w:val="005F7480"/>
    <w:rsid w:val="0060699E"/>
    <w:rsid w:val="0061028E"/>
    <w:rsid w:val="00612DEF"/>
    <w:rsid w:val="0061320C"/>
    <w:rsid w:val="006405AB"/>
    <w:rsid w:val="00642F4B"/>
    <w:rsid w:val="00643A06"/>
    <w:rsid w:val="00645440"/>
    <w:rsid w:val="00653E5A"/>
    <w:rsid w:val="00662FB2"/>
    <w:rsid w:val="0067169F"/>
    <w:rsid w:val="006776C2"/>
    <w:rsid w:val="00682D62"/>
    <w:rsid w:val="0069222A"/>
    <w:rsid w:val="006937BE"/>
    <w:rsid w:val="006A6F3E"/>
    <w:rsid w:val="006B1AE4"/>
    <w:rsid w:val="006C1F97"/>
    <w:rsid w:val="006D2A41"/>
    <w:rsid w:val="006D4D11"/>
    <w:rsid w:val="006E3A9D"/>
    <w:rsid w:val="006F748A"/>
    <w:rsid w:val="007015F6"/>
    <w:rsid w:val="0070298C"/>
    <w:rsid w:val="00714F1B"/>
    <w:rsid w:val="00726B20"/>
    <w:rsid w:val="00733F8C"/>
    <w:rsid w:val="007349FF"/>
    <w:rsid w:val="00737076"/>
    <w:rsid w:val="00741414"/>
    <w:rsid w:val="007566F2"/>
    <w:rsid w:val="00777136"/>
    <w:rsid w:val="007840B9"/>
    <w:rsid w:val="0079344B"/>
    <w:rsid w:val="00796DAC"/>
    <w:rsid w:val="00797A46"/>
    <w:rsid w:val="007B2FB4"/>
    <w:rsid w:val="007C033A"/>
    <w:rsid w:val="007C691E"/>
    <w:rsid w:val="007C6A7B"/>
    <w:rsid w:val="007D0E42"/>
    <w:rsid w:val="007E0F73"/>
    <w:rsid w:val="007E5A4A"/>
    <w:rsid w:val="0082161B"/>
    <w:rsid w:val="00821C48"/>
    <w:rsid w:val="00847F8A"/>
    <w:rsid w:val="00853CDD"/>
    <w:rsid w:val="00861624"/>
    <w:rsid w:val="008731F4"/>
    <w:rsid w:val="00874121"/>
    <w:rsid w:val="0088749F"/>
    <w:rsid w:val="00892884"/>
    <w:rsid w:val="00896A45"/>
    <w:rsid w:val="00897651"/>
    <w:rsid w:val="008A45F2"/>
    <w:rsid w:val="008B2B01"/>
    <w:rsid w:val="008B450B"/>
    <w:rsid w:val="008B4B09"/>
    <w:rsid w:val="008C33D1"/>
    <w:rsid w:val="008C3D15"/>
    <w:rsid w:val="008D1AA1"/>
    <w:rsid w:val="008D6F03"/>
    <w:rsid w:val="008E1F66"/>
    <w:rsid w:val="008F466E"/>
    <w:rsid w:val="00901927"/>
    <w:rsid w:val="009019A6"/>
    <w:rsid w:val="00905E0C"/>
    <w:rsid w:val="009171C7"/>
    <w:rsid w:val="00926E56"/>
    <w:rsid w:val="0093233F"/>
    <w:rsid w:val="00935A3F"/>
    <w:rsid w:val="00950E91"/>
    <w:rsid w:val="00954B6F"/>
    <w:rsid w:val="00966C06"/>
    <w:rsid w:val="0098265C"/>
    <w:rsid w:val="0098755E"/>
    <w:rsid w:val="00993A60"/>
    <w:rsid w:val="009A4D72"/>
    <w:rsid w:val="009A750A"/>
    <w:rsid w:val="009A7922"/>
    <w:rsid w:val="009C2C99"/>
    <w:rsid w:val="009C48BC"/>
    <w:rsid w:val="009C6988"/>
    <w:rsid w:val="009D365D"/>
    <w:rsid w:val="009D7FD8"/>
    <w:rsid w:val="009E51F1"/>
    <w:rsid w:val="009F0609"/>
    <w:rsid w:val="00A01367"/>
    <w:rsid w:val="00A040EC"/>
    <w:rsid w:val="00A409C9"/>
    <w:rsid w:val="00A42F5A"/>
    <w:rsid w:val="00A46692"/>
    <w:rsid w:val="00A502A5"/>
    <w:rsid w:val="00A562BD"/>
    <w:rsid w:val="00A576A6"/>
    <w:rsid w:val="00A6631D"/>
    <w:rsid w:val="00A87F1F"/>
    <w:rsid w:val="00AA58AA"/>
    <w:rsid w:val="00AB631D"/>
    <w:rsid w:val="00AB7A46"/>
    <w:rsid w:val="00AC5B53"/>
    <w:rsid w:val="00AD0C0D"/>
    <w:rsid w:val="00AE7F71"/>
    <w:rsid w:val="00B10D44"/>
    <w:rsid w:val="00B22C2B"/>
    <w:rsid w:val="00B26022"/>
    <w:rsid w:val="00B30F4E"/>
    <w:rsid w:val="00B34405"/>
    <w:rsid w:val="00B50ABD"/>
    <w:rsid w:val="00B6205B"/>
    <w:rsid w:val="00B6768F"/>
    <w:rsid w:val="00B72B9C"/>
    <w:rsid w:val="00B748B4"/>
    <w:rsid w:val="00B76473"/>
    <w:rsid w:val="00B85EE6"/>
    <w:rsid w:val="00B86CE4"/>
    <w:rsid w:val="00BC604D"/>
    <w:rsid w:val="00BD0EC0"/>
    <w:rsid w:val="00BE48F5"/>
    <w:rsid w:val="00BE69D8"/>
    <w:rsid w:val="00BF50F6"/>
    <w:rsid w:val="00C013A4"/>
    <w:rsid w:val="00C205A4"/>
    <w:rsid w:val="00C20DF7"/>
    <w:rsid w:val="00C21C73"/>
    <w:rsid w:val="00C34AF6"/>
    <w:rsid w:val="00C451AA"/>
    <w:rsid w:val="00C76C92"/>
    <w:rsid w:val="00C947FF"/>
    <w:rsid w:val="00C94A3F"/>
    <w:rsid w:val="00C94E2E"/>
    <w:rsid w:val="00C97C69"/>
    <w:rsid w:val="00CA0BD2"/>
    <w:rsid w:val="00CA430C"/>
    <w:rsid w:val="00CC5C25"/>
    <w:rsid w:val="00CD5417"/>
    <w:rsid w:val="00CE1692"/>
    <w:rsid w:val="00CE68AF"/>
    <w:rsid w:val="00CF40B1"/>
    <w:rsid w:val="00D23621"/>
    <w:rsid w:val="00D25AA8"/>
    <w:rsid w:val="00D3136F"/>
    <w:rsid w:val="00D5329D"/>
    <w:rsid w:val="00D5542E"/>
    <w:rsid w:val="00D73244"/>
    <w:rsid w:val="00D7679A"/>
    <w:rsid w:val="00D86A10"/>
    <w:rsid w:val="00D93DE7"/>
    <w:rsid w:val="00D957BE"/>
    <w:rsid w:val="00D95E2E"/>
    <w:rsid w:val="00DB372A"/>
    <w:rsid w:val="00DC09EA"/>
    <w:rsid w:val="00DD0199"/>
    <w:rsid w:val="00DD360C"/>
    <w:rsid w:val="00DD3E5F"/>
    <w:rsid w:val="00DD420D"/>
    <w:rsid w:val="00DE0A2C"/>
    <w:rsid w:val="00DE101D"/>
    <w:rsid w:val="00DE25DD"/>
    <w:rsid w:val="00DE4C59"/>
    <w:rsid w:val="00DE7EDA"/>
    <w:rsid w:val="00DF1FFE"/>
    <w:rsid w:val="00E12B73"/>
    <w:rsid w:val="00E13609"/>
    <w:rsid w:val="00E21059"/>
    <w:rsid w:val="00E21CE8"/>
    <w:rsid w:val="00E224DF"/>
    <w:rsid w:val="00E22B76"/>
    <w:rsid w:val="00E41933"/>
    <w:rsid w:val="00E4488B"/>
    <w:rsid w:val="00E54004"/>
    <w:rsid w:val="00E56B8C"/>
    <w:rsid w:val="00E60D11"/>
    <w:rsid w:val="00E63308"/>
    <w:rsid w:val="00E652C2"/>
    <w:rsid w:val="00E72C65"/>
    <w:rsid w:val="00E851D5"/>
    <w:rsid w:val="00E90110"/>
    <w:rsid w:val="00EA1DD4"/>
    <w:rsid w:val="00EA3DD4"/>
    <w:rsid w:val="00EA64BE"/>
    <w:rsid w:val="00EB0153"/>
    <w:rsid w:val="00EB744D"/>
    <w:rsid w:val="00EC6DC3"/>
    <w:rsid w:val="00EE1CA7"/>
    <w:rsid w:val="00EE37E2"/>
    <w:rsid w:val="00EE5004"/>
    <w:rsid w:val="00EF736C"/>
    <w:rsid w:val="00F00400"/>
    <w:rsid w:val="00F038F5"/>
    <w:rsid w:val="00F26116"/>
    <w:rsid w:val="00F27692"/>
    <w:rsid w:val="00F36A19"/>
    <w:rsid w:val="00F41ADB"/>
    <w:rsid w:val="00F579E2"/>
    <w:rsid w:val="00F60330"/>
    <w:rsid w:val="00F85E8C"/>
    <w:rsid w:val="00F91C1B"/>
    <w:rsid w:val="00F94FC4"/>
    <w:rsid w:val="00F963A4"/>
    <w:rsid w:val="00F97D2F"/>
    <w:rsid w:val="00FA1A64"/>
    <w:rsid w:val="00FC2B24"/>
    <w:rsid w:val="00FC2F6E"/>
    <w:rsid w:val="00FC33AA"/>
    <w:rsid w:val="00FC56F1"/>
    <w:rsid w:val="00FE3AC1"/>
    <w:rsid w:val="00FE5E8D"/>
    <w:rsid w:val="00FF6C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4116A2"/>
  <w15:docId w15:val="{9438461B-9D9F-44FD-BD44-0125BA8904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1A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152FE4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6B1AE4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rsid w:val="006B1AE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6B1AE4"/>
    <w:pPr>
      <w:ind w:left="720"/>
      <w:contextualSpacing/>
    </w:pPr>
  </w:style>
  <w:style w:type="paragraph" w:styleId="a6">
    <w:name w:val="Normal (Web)"/>
    <w:basedOn w:val="a"/>
    <w:rsid w:val="00004F7F"/>
    <w:pPr>
      <w:spacing w:before="100" w:beforeAutospacing="1" w:after="100" w:afterAutospacing="1"/>
    </w:pPr>
  </w:style>
  <w:style w:type="character" w:styleId="a7">
    <w:name w:val="Hyperlink"/>
    <w:rsid w:val="00004F7F"/>
    <w:rPr>
      <w:color w:val="0563C1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DB372A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DB372A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30">
    <w:name w:val="Заголовок 3 Знак"/>
    <w:basedOn w:val="a0"/>
    <w:link w:val="3"/>
    <w:semiHidden/>
    <w:rsid w:val="00152FE4"/>
    <w:rPr>
      <w:rFonts w:ascii="Calibri Light" w:eastAsia="Times New Roman" w:hAnsi="Calibri Light" w:cs="Times New Roman"/>
      <w:b/>
      <w:bCs/>
      <w:sz w:val="26"/>
      <w:szCs w:val="26"/>
      <w:lang w:eastAsia="ru-RU"/>
    </w:rPr>
  </w:style>
  <w:style w:type="paragraph" w:styleId="aa">
    <w:name w:val="Body Text"/>
    <w:basedOn w:val="a"/>
    <w:link w:val="ab"/>
    <w:rsid w:val="001652AE"/>
    <w:pPr>
      <w:spacing w:after="120"/>
    </w:pPr>
    <w:rPr>
      <w:szCs w:val="20"/>
    </w:rPr>
  </w:style>
  <w:style w:type="character" w:customStyle="1" w:styleId="ab">
    <w:name w:val="Основной текст Знак"/>
    <w:basedOn w:val="a0"/>
    <w:link w:val="aa"/>
    <w:rsid w:val="001652AE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3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vo.garant.ru/" TargetMode="External"/><Relationship Id="rId13" Type="http://schemas.openxmlformats.org/officeDocument/2006/relationships/hyperlink" Target="http://www.torgi.gov.ru" TargetMode="External"/><Relationship Id="rId3" Type="http://schemas.openxmlformats.org/officeDocument/2006/relationships/styles" Target="styles.xml"/><Relationship Id="rId7" Type="http://schemas.openxmlformats.org/officeDocument/2006/relationships/hyperlink" Target="https://ivo.garant.ru/" TargetMode="External"/><Relationship Id="rId12" Type="http://schemas.openxmlformats.org/officeDocument/2006/relationships/hyperlink" Target="https://ivo.garant.ru/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hyperlink" Target="https://ivo.garant.ru/" TargetMode="External"/><Relationship Id="rId11" Type="http://schemas.openxmlformats.org/officeDocument/2006/relationships/hyperlink" Target="https://ivo.garant.ru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ivo.garant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ivo.garant.ru/" TargetMode="External"/><Relationship Id="rId14" Type="http://schemas.openxmlformats.org/officeDocument/2006/relationships/hyperlink" Target="http://www.admetku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353A21-6010-4B78-9046-BCCDEB9BA4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283</TotalTime>
  <Pages>5</Pages>
  <Words>2787</Words>
  <Characters>15891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Лиана Вардановна Киракосян</dc:creator>
  <cp:keywords/>
  <dc:description/>
  <cp:lastModifiedBy>Наталья Юрьевна Стародубцева</cp:lastModifiedBy>
  <cp:revision>13</cp:revision>
  <cp:lastPrinted>2025-06-04T05:59:00Z</cp:lastPrinted>
  <dcterms:created xsi:type="dcterms:W3CDTF">2025-04-02T06:48:00Z</dcterms:created>
  <dcterms:modified xsi:type="dcterms:W3CDTF">2025-06-04T06:01:00Z</dcterms:modified>
</cp:coreProperties>
</file>