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DA78D9" w:rsidTr="001D540D">
        <w:tc>
          <w:tcPr>
            <w:tcW w:w="9347" w:type="dxa"/>
            <w:hideMark/>
          </w:tcPr>
          <w:p w:rsidR="00DA78D9" w:rsidRDefault="00DA78D9" w:rsidP="001D540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DA78D9" w:rsidRDefault="00DA78D9" w:rsidP="001D540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DA78D9" w:rsidRDefault="00DA78D9" w:rsidP="001D540D">
            <w:pPr>
              <w:pStyle w:val="a4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DA78D9" w:rsidRDefault="00DA78D9" w:rsidP="00DA78D9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DA78D9" w:rsidRDefault="00DA78D9" w:rsidP="00DA7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СЕЛЬСКОГО ПОСЕЛЕНИЯ</w:t>
      </w:r>
    </w:p>
    <w:p w:rsidR="00DA78D9" w:rsidRDefault="00DA78D9" w:rsidP="00DA78D9">
      <w:pPr>
        <w:pStyle w:val="4"/>
        <w:tabs>
          <w:tab w:val="left" w:pos="1425"/>
          <w:tab w:val="center" w:pos="4677"/>
        </w:tabs>
        <w:spacing w:before="120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DA78D9" w:rsidRDefault="00DA78D9" w:rsidP="00DA78D9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Центральная,4</w:t>
      </w:r>
    </w:p>
    <w:p w:rsidR="00DA78D9" w:rsidRDefault="00610017" w:rsidP="00DA78D9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    25</w:t>
      </w:r>
      <w:r w:rsidR="00DA78D9">
        <w:rPr>
          <w:rFonts w:ascii="Times New Roman" w:hAnsi="Times New Roman" w:cs="Times New Roman"/>
          <w:i w:val="0"/>
          <w:color w:val="auto"/>
          <w:szCs w:val="28"/>
        </w:rPr>
        <w:t>-го  ЗАСЕДАНИЕ  ШЕСТОГО СОЗЫВА</w:t>
      </w:r>
    </w:p>
    <w:p w:rsidR="00DA78D9" w:rsidRDefault="00DA78D9" w:rsidP="00DA78D9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DA78D9" w:rsidRDefault="00C714A3" w:rsidP="00DA78D9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20 октября </w:t>
      </w:r>
      <w:r w:rsidR="00DA78D9">
        <w:rPr>
          <w:spacing w:val="-1"/>
          <w:sz w:val="28"/>
          <w:szCs w:val="28"/>
        </w:rPr>
        <w:t>2022г. №</w:t>
      </w:r>
      <w:r>
        <w:rPr>
          <w:spacing w:val="-1"/>
          <w:sz w:val="28"/>
          <w:szCs w:val="28"/>
        </w:rPr>
        <w:t xml:space="preserve"> 113</w:t>
      </w:r>
    </w:p>
    <w:p w:rsidR="00DA78D9" w:rsidRDefault="00DA78D9" w:rsidP="00DA78D9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п. Новобатурино</w:t>
      </w:r>
    </w:p>
    <w:p w:rsidR="00D57834" w:rsidRDefault="00D57834" w:rsidP="00DA78D9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DA78D9">
        <w:rPr>
          <w:sz w:val="28"/>
          <w:szCs w:val="28"/>
        </w:rPr>
        <w:t>решение</w:t>
      </w:r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>Совета депут</w:t>
      </w:r>
      <w:r>
        <w:rPr>
          <w:sz w:val="28"/>
          <w:szCs w:val="28"/>
        </w:rPr>
        <w:t>атов Новобатуринского</w:t>
      </w:r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 xml:space="preserve">сельского поселения № 60 </w:t>
      </w:r>
      <w:proofErr w:type="gramStart"/>
      <w:r w:rsidRPr="00DA78D9">
        <w:rPr>
          <w:sz w:val="28"/>
          <w:szCs w:val="28"/>
        </w:rPr>
        <w:t>от</w:t>
      </w:r>
      <w:proofErr w:type="gramEnd"/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>27.10.2021 года «Об утверждении</w:t>
      </w:r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 xml:space="preserve">Положения о предоставлении  </w:t>
      </w:r>
      <w:proofErr w:type="gramStart"/>
      <w:r w:rsidRPr="00DA78D9">
        <w:rPr>
          <w:sz w:val="28"/>
          <w:szCs w:val="28"/>
        </w:rPr>
        <w:t>в</w:t>
      </w:r>
      <w:proofErr w:type="gramEnd"/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>аренду муниципального имущества</w:t>
      </w:r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>Новобатуринского сельского поселения</w:t>
      </w:r>
    </w:p>
    <w:p w:rsidR="00D57834" w:rsidRDefault="00D57834" w:rsidP="00DA78D9">
      <w:pPr>
        <w:suppressLineNumbers/>
        <w:tabs>
          <w:tab w:val="left" w:pos="4536"/>
        </w:tabs>
        <w:rPr>
          <w:sz w:val="28"/>
          <w:szCs w:val="28"/>
        </w:rPr>
      </w:pPr>
      <w:r w:rsidRPr="00DA78D9">
        <w:rPr>
          <w:sz w:val="28"/>
          <w:szCs w:val="28"/>
        </w:rPr>
        <w:t>Еткульского муниципального района</w:t>
      </w:r>
      <w:r>
        <w:rPr>
          <w:sz w:val="28"/>
          <w:szCs w:val="28"/>
        </w:rPr>
        <w:t>»</w:t>
      </w:r>
    </w:p>
    <w:p w:rsidR="00DA78D9" w:rsidRDefault="00DA78D9" w:rsidP="00DA78D9">
      <w:pPr>
        <w:suppressLineNumbers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78D9" w:rsidRPr="00EB2473" w:rsidRDefault="00DA78D9" w:rsidP="00DA78D9">
      <w:pPr>
        <w:rPr>
          <w:sz w:val="28"/>
          <w:szCs w:val="28"/>
        </w:rPr>
      </w:pPr>
      <w:r>
        <w:t xml:space="preserve">     </w:t>
      </w:r>
      <w:r w:rsidRPr="00EB2473">
        <w:rPr>
          <w:sz w:val="28"/>
          <w:szCs w:val="28"/>
        </w:rPr>
        <w:t>В соответствии со статьей 17.1. пункт</w:t>
      </w:r>
      <w:r>
        <w:rPr>
          <w:sz w:val="28"/>
          <w:szCs w:val="28"/>
        </w:rPr>
        <w:t>а</w:t>
      </w:r>
      <w:r w:rsidRPr="00EB2473">
        <w:rPr>
          <w:sz w:val="28"/>
          <w:szCs w:val="28"/>
        </w:rPr>
        <w:t xml:space="preserve"> 11 главы 4 Федерального закона № 135 от 26.07.2006 года « О защите конкуренции»</w:t>
      </w:r>
      <w:r>
        <w:rPr>
          <w:sz w:val="28"/>
          <w:szCs w:val="28"/>
        </w:rPr>
        <w:t>, Устава Новобатуринского сельского поселения</w:t>
      </w:r>
    </w:p>
    <w:p w:rsidR="00DA78D9" w:rsidRDefault="00DA78D9" w:rsidP="00DA78D9">
      <w:pPr>
        <w:suppressLineNumbers/>
        <w:ind w:firstLine="709"/>
        <w:jc w:val="both"/>
        <w:rPr>
          <w:sz w:val="28"/>
          <w:szCs w:val="28"/>
        </w:rPr>
      </w:pPr>
    </w:p>
    <w:p w:rsidR="00DA78D9" w:rsidRDefault="00DA78D9" w:rsidP="00DA78D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 Новобатуринского сельского поселения</w:t>
      </w:r>
    </w:p>
    <w:p w:rsidR="00DA78D9" w:rsidRDefault="00DA78D9" w:rsidP="00DA78D9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BB4CA1" w:rsidRDefault="00BB4CA1" w:rsidP="00BB4CA1">
      <w:pPr>
        <w:pStyle w:val="a7"/>
        <w:ind w:left="0"/>
        <w:jc w:val="both"/>
        <w:rPr>
          <w:sz w:val="28"/>
          <w:szCs w:val="28"/>
        </w:rPr>
      </w:pPr>
    </w:p>
    <w:p w:rsidR="00BB4CA1" w:rsidRDefault="00BB4CA1" w:rsidP="00BB4CA1">
      <w:pPr>
        <w:pStyle w:val="a7"/>
        <w:ind w:left="0"/>
        <w:jc w:val="both"/>
        <w:rPr>
          <w:sz w:val="28"/>
          <w:szCs w:val="28"/>
        </w:rPr>
      </w:pPr>
    </w:p>
    <w:p w:rsidR="00BB4CA1" w:rsidRDefault="00BB4CA1" w:rsidP="00BB4CA1">
      <w:pPr>
        <w:pStyle w:val="a7"/>
        <w:ind w:left="0"/>
        <w:jc w:val="both"/>
        <w:rPr>
          <w:sz w:val="28"/>
          <w:szCs w:val="28"/>
        </w:rPr>
      </w:pPr>
    </w:p>
    <w:p w:rsidR="00DA78D9" w:rsidRDefault="00BB4CA1" w:rsidP="00BB4CA1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8D9" w:rsidRPr="00DA78D9">
        <w:rPr>
          <w:sz w:val="28"/>
          <w:szCs w:val="28"/>
        </w:rPr>
        <w:t>Внести изменения в решение Совета депут</w:t>
      </w:r>
      <w:r>
        <w:rPr>
          <w:sz w:val="28"/>
          <w:szCs w:val="28"/>
        </w:rPr>
        <w:t xml:space="preserve">атов Новобатуринского </w:t>
      </w:r>
      <w:r w:rsidR="00DA78D9" w:rsidRPr="00DA78D9">
        <w:rPr>
          <w:sz w:val="28"/>
          <w:szCs w:val="28"/>
        </w:rPr>
        <w:t>сельского поселения № 60 от 27.10.2021 года «Об утверждении Положения о предоставлении  в аренду муниципального имущества Новобатуринского сельского поселения  Еткульского муниципального района и дополнить пункт</w:t>
      </w:r>
      <w:r w:rsidR="00DA78D9">
        <w:rPr>
          <w:sz w:val="28"/>
          <w:szCs w:val="28"/>
        </w:rPr>
        <w:t xml:space="preserve"> 4.1. четвертым абзацем следующего содержания</w:t>
      </w:r>
      <w:r w:rsidR="00DA78D9" w:rsidRPr="00DA78D9">
        <w:rPr>
          <w:sz w:val="28"/>
          <w:szCs w:val="28"/>
        </w:rPr>
        <w:t>:</w:t>
      </w:r>
    </w:p>
    <w:p w:rsidR="00DA78D9" w:rsidRPr="00DA78D9" w:rsidRDefault="00DA78D9" w:rsidP="00BB4CA1">
      <w:pPr>
        <w:pStyle w:val="a7"/>
        <w:ind w:left="426"/>
        <w:jc w:val="both"/>
        <w:rPr>
          <w:sz w:val="28"/>
          <w:szCs w:val="28"/>
        </w:rPr>
      </w:pPr>
    </w:p>
    <w:p w:rsidR="00BB4CA1" w:rsidRDefault="00DA78D9" w:rsidP="00BB4CA1">
      <w:pPr>
        <w:pStyle w:val="a7"/>
        <w:ind w:left="426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sz w:val="28"/>
          <w:szCs w:val="28"/>
        </w:rPr>
        <w:t>«</w:t>
      </w:r>
      <w:r>
        <w:rPr>
          <w:color w:val="000000"/>
          <w:sz w:val="30"/>
          <w:szCs w:val="30"/>
          <w:shd w:val="clear" w:color="auto" w:fill="FFFFFF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</w:t>
      </w:r>
      <w:r>
        <w:rPr>
          <w:color w:val="000000"/>
          <w:sz w:val="30"/>
          <w:szCs w:val="30"/>
          <w:shd w:val="clear" w:color="auto" w:fill="FFFFFF"/>
        </w:rPr>
        <w:lastRenderedPageBreak/>
        <w:t>заключения этих договоров, за исключением предоставления указанных прав на такое имущество</w:t>
      </w:r>
      <w:r w:rsidR="00BB4CA1">
        <w:rPr>
          <w:color w:val="000000"/>
          <w:sz w:val="30"/>
          <w:szCs w:val="30"/>
          <w:shd w:val="clear" w:color="auto" w:fill="FFFFFF"/>
        </w:rPr>
        <w:t xml:space="preserve"> - на срок не</w:t>
      </w:r>
      <w:proofErr w:type="gramEnd"/>
      <w:r w:rsidR="00BB4CA1">
        <w:rPr>
          <w:color w:val="000000"/>
          <w:sz w:val="30"/>
          <w:szCs w:val="30"/>
          <w:shd w:val="clear" w:color="auto" w:fill="FFFFFF"/>
        </w:rPr>
        <w:t xml:space="preserve">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BB4CA1" w:rsidRDefault="00BB4CA1" w:rsidP="00BB4CA1">
      <w:pPr>
        <w:pStyle w:val="a7"/>
        <w:ind w:left="426"/>
        <w:jc w:val="both"/>
        <w:rPr>
          <w:color w:val="000000"/>
          <w:sz w:val="30"/>
          <w:szCs w:val="30"/>
          <w:shd w:val="clear" w:color="auto" w:fill="FFFFFF"/>
        </w:rPr>
      </w:pPr>
    </w:p>
    <w:p w:rsidR="00BB4CA1" w:rsidRPr="00BB4CA1" w:rsidRDefault="00BB4CA1" w:rsidP="00BB4CA1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Дополнить </w:t>
      </w:r>
      <w:r w:rsidRPr="00DA78D9">
        <w:rPr>
          <w:sz w:val="28"/>
          <w:szCs w:val="28"/>
        </w:rPr>
        <w:t>решение Совета депут</w:t>
      </w:r>
      <w:r>
        <w:rPr>
          <w:sz w:val="28"/>
          <w:szCs w:val="28"/>
        </w:rPr>
        <w:t xml:space="preserve">атов Новобатуринского </w:t>
      </w:r>
      <w:r w:rsidRPr="00DA78D9">
        <w:rPr>
          <w:sz w:val="28"/>
          <w:szCs w:val="28"/>
        </w:rPr>
        <w:t>сельского поселения № 60 от 27.10.2021 года «Об утверждении Положения о предоставлении  в аренду муниципального имущества Новобатуринского сельского поселения  Еткульского муниципального района</w:t>
      </w:r>
      <w:r>
        <w:rPr>
          <w:sz w:val="28"/>
          <w:szCs w:val="28"/>
        </w:rPr>
        <w:t xml:space="preserve">» приложением № 1 и утвердить </w:t>
      </w:r>
      <w:r w:rsidRPr="00BB4CA1">
        <w:rPr>
          <w:sz w:val="28"/>
          <w:szCs w:val="28"/>
        </w:rPr>
        <w:t>«Методику расчета арендной платы за нежилые помещения, здания, сооружения, машины, механизмы и другое оборудование, находящееся в собственности в администрации Новобатуринского сельского поселения»;</w:t>
      </w:r>
      <w:proofErr w:type="gramEnd"/>
    </w:p>
    <w:p w:rsidR="00BB4CA1" w:rsidRPr="00BB4CA1" w:rsidRDefault="00BB4CA1" w:rsidP="00BB4CA1">
      <w:pPr>
        <w:pStyle w:val="a7"/>
        <w:ind w:left="510"/>
        <w:jc w:val="both"/>
        <w:rPr>
          <w:color w:val="000000"/>
          <w:sz w:val="28"/>
          <w:szCs w:val="28"/>
          <w:shd w:val="clear" w:color="auto" w:fill="FFFFFF"/>
        </w:rPr>
      </w:pPr>
    </w:p>
    <w:p w:rsidR="00DA78D9" w:rsidRPr="00BB4CA1" w:rsidRDefault="00DA78D9" w:rsidP="00BB4CA1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B4CA1">
        <w:rPr>
          <w:sz w:val="28"/>
          <w:szCs w:val="28"/>
        </w:rPr>
        <w:t xml:space="preserve"> </w:t>
      </w:r>
      <w:proofErr w:type="gramStart"/>
      <w:r w:rsidRPr="00BB4CA1">
        <w:rPr>
          <w:sz w:val="28"/>
          <w:szCs w:val="28"/>
        </w:rPr>
        <w:t>Разместить</w:t>
      </w:r>
      <w:proofErr w:type="gramEnd"/>
      <w:r w:rsidRPr="00BB4CA1">
        <w:rPr>
          <w:sz w:val="28"/>
          <w:szCs w:val="28"/>
        </w:rPr>
        <w:t xml:space="preserve"> настоящее решение на официальном сайте администрации Еткульского муниципального района в информационно-телекоммуникационной сети «Интернет» и на информационном стенде  по адресу</w:t>
      </w:r>
      <w:r>
        <w:t xml:space="preserve"> </w:t>
      </w:r>
      <w:hyperlink r:id="rId6" w:history="1">
        <w:r w:rsidRPr="00BB4CA1">
          <w:rPr>
            <w:rStyle w:val="a3"/>
            <w:rFonts w:eastAsiaTheme="majorEastAsia"/>
            <w:szCs w:val="28"/>
          </w:rPr>
          <w:t>https://admetkul.ru/poselenie/Novob/</w:t>
        </w:r>
      </w:hyperlink>
      <w:r w:rsidR="00BB4CA1" w:rsidRPr="00BB4CA1">
        <w:rPr>
          <w:sz w:val="28"/>
          <w:szCs w:val="28"/>
        </w:rPr>
        <w:t>;</w:t>
      </w:r>
    </w:p>
    <w:p w:rsidR="00BB4CA1" w:rsidRPr="00BB4CA1" w:rsidRDefault="00BB4CA1" w:rsidP="00BB4CA1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BB4CA1" w:rsidRDefault="00BB4CA1" w:rsidP="00BB4CA1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обнародования.</w:t>
      </w:r>
    </w:p>
    <w:p w:rsidR="00610017" w:rsidRPr="00610017" w:rsidRDefault="00610017" w:rsidP="00610017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610017" w:rsidRPr="00BB4CA1" w:rsidRDefault="00610017" w:rsidP="00BB4CA1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</w:p>
    <w:p w:rsidR="00DA78D9" w:rsidRDefault="00DA78D9" w:rsidP="00DA78D9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A78D9" w:rsidRDefault="00DA78D9" w:rsidP="00DA78D9">
      <w:pPr>
        <w:pStyle w:val="msonormalbullet2gif"/>
        <w:tabs>
          <w:tab w:val="left" w:pos="68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ab/>
        <w:t>Н.М. Корчагина</w:t>
      </w:r>
    </w:p>
    <w:p w:rsidR="00DA78D9" w:rsidRDefault="00DA78D9" w:rsidP="00DA78D9">
      <w:pPr>
        <w:pStyle w:val="msonormalbullet2gif"/>
        <w:ind w:left="791"/>
        <w:contextualSpacing/>
        <w:rPr>
          <w:sz w:val="28"/>
          <w:szCs w:val="28"/>
        </w:rPr>
      </w:pPr>
    </w:p>
    <w:p w:rsidR="00DA78D9" w:rsidRDefault="00DA78D9" w:rsidP="00DA78D9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DA78D9" w:rsidRDefault="00DA78D9" w:rsidP="00DA78D9">
      <w:pPr>
        <w:shd w:val="clear" w:color="auto" w:fill="FFFFFF"/>
        <w:ind w:right="5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DA78D9" w:rsidRDefault="00DA78D9" w:rsidP="00DA78D9"/>
    <w:p w:rsidR="00ED0B02" w:rsidRDefault="00ED0B02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/>
    <w:p w:rsidR="00BB4CA1" w:rsidRDefault="00BB4CA1" w:rsidP="00BB4CA1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</w:p>
    <w:p w:rsidR="00BB4CA1" w:rsidRDefault="00BB4CA1" w:rsidP="00BB4CA1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BB4CA1" w:rsidRPr="009F1191" w:rsidRDefault="00BB4CA1" w:rsidP="00BB4CA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9F1191">
        <w:rPr>
          <w:rFonts w:ascii="Times New Roman" w:hAnsi="Times New Roman"/>
          <w:sz w:val="24"/>
          <w:szCs w:val="24"/>
        </w:rPr>
        <w:t xml:space="preserve">      к решению Совета д</w:t>
      </w:r>
      <w:r w:rsidRPr="009F1191">
        <w:rPr>
          <w:rFonts w:ascii="Times New Roman" w:eastAsia="Times New Roman" w:hAnsi="Times New Roman"/>
          <w:sz w:val="24"/>
          <w:szCs w:val="24"/>
        </w:rPr>
        <w:t xml:space="preserve">епутатов </w:t>
      </w:r>
    </w:p>
    <w:p w:rsidR="00BB4CA1" w:rsidRPr="009F1191" w:rsidRDefault="00BB4CA1" w:rsidP="00BB4CA1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Новобатуринского</w:t>
      </w:r>
      <w:r w:rsidRPr="009F119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BB4CA1" w:rsidRPr="009F1191" w:rsidRDefault="00BB4CA1" w:rsidP="00BB4CA1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>Еткульского муниципального района</w:t>
      </w:r>
    </w:p>
    <w:p w:rsidR="00BB4CA1" w:rsidRPr="009F1191" w:rsidRDefault="00BB4CA1" w:rsidP="00BB4CA1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hAnsi="Times New Roman"/>
          <w:sz w:val="24"/>
          <w:szCs w:val="24"/>
        </w:rPr>
        <w:t>о</w:t>
      </w:r>
      <w:r w:rsidRPr="009F1191">
        <w:rPr>
          <w:rFonts w:ascii="Times New Roman" w:eastAsia="Times New Roman" w:hAnsi="Times New Roman"/>
          <w:sz w:val="24"/>
          <w:szCs w:val="24"/>
        </w:rPr>
        <w:t xml:space="preserve">т </w:t>
      </w:r>
      <w:r w:rsidR="00C714A3">
        <w:rPr>
          <w:rFonts w:ascii="Times New Roman" w:eastAsia="Times New Roman" w:hAnsi="Times New Roman"/>
          <w:sz w:val="24"/>
          <w:szCs w:val="24"/>
        </w:rPr>
        <w:t>20.10.</w:t>
      </w:r>
      <w:r w:rsidRPr="009F1191">
        <w:rPr>
          <w:rFonts w:ascii="Times New Roman" w:eastAsia="Times New Roman" w:hAnsi="Times New Roman"/>
          <w:sz w:val="24"/>
          <w:szCs w:val="24"/>
        </w:rPr>
        <w:t>2022 года №</w:t>
      </w:r>
      <w:r w:rsidRPr="009F1191">
        <w:rPr>
          <w:rFonts w:ascii="Times New Roman" w:hAnsi="Times New Roman"/>
          <w:sz w:val="24"/>
          <w:szCs w:val="24"/>
        </w:rPr>
        <w:t xml:space="preserve"> </w:t>
      </w:r>
      <w:r w:rsidR="00C714A3">
        <w:rPr>
          <w:rFonts w:ascii="Times New Roman" w:hAnsi="Times New Roman"/>
          <w:sz w:val="24"/>
          <w:szCs w:val="24"/>
        </w:rPr>
        <w:t>113</w:t>
      </w:r>
    </w:p>
    <w:p w:rsidR="00BB4CA1" w:rsidRPr="009F1191" w:rsidRDefault="00BB4CA1" w:rsidP="00BB4CA1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191">
        <w:rPr>
          <w:rFonts w:ascii="Times New Roman" w:eastAsia="Times New Roman" w:hAnsi="Times New Roman"/>
          <w:b/>
          <w:sz w:val="24"/>
          <w:szCs w:val="24"/>
        </w:rPr>
        <w:t>МЕТОДИКА</w:t>
      </w:r>
    </w:p>
    <w:p w:rsidR="00BB4CA1" w:rsidRPr="009F1191" w:rsidRDefault="00BB4CA1" w:rsidP="00BB4C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F1191">
        <w:rPr>
          <w:rFonts w:ascii="Times New Roman" w:eastAsia="Times New Roman" w:hAnsi="Times New Roman"/>
          <w:b/>
          <w:sz w:val="24"/>
          <w:szCs w:val="24"/>
        </w:rPr>
        <w:t>расчета арендной платы за нежилые помещения, здания, сооружения, машины,</w:t>
      </w:r>
    </w:p>
    <w:p w:rsidR="00BB4CA1" w:rsidRPr="009F1191" w:rsidRDefault="00BB4CA1" w:rsidP="00BB4CA1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191">
        <w:rPr>
          <w:rFonts w:ascii="Times New Roman" w:eastAsia="Times New Roman" w:hAnsi="Times New Roman"/>
          <w:b/>
          <w:sz w:val="24"/>
          <w:szCs w:val="24"/>
        </w:rPr>
        <w:t xml:space="preserve"> механизмы и другое оборудование, находящиеся </w:t>
      </w:r>
      <w:proofErr w:type="gramStart"/>
      <w:r w:rsidRPr="009F1191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BB4CA1" w:rsidRPr="009F1191" w:rsidRDefault="00BB4CA1" w:rsidP="00BB4CA1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1191">
        <w:rPr>
          <w:rFonts w:ascii="Times New Roman" w:eastAsia="Times New Roman" w:hAnsi="Times New Roman"/>
          <w:b/>
          <w:sz w:val="24"/>
          <w:szCs w:val="24"/>
        </w:rPr>
        <w:t>собственно</w:t>
      </w:r>
      <w:r w:rsidRPr="009F1191">
        <w:rPr>
          <w:rFonts w:ascii="Times New Roman" w:hAnsi="Times New Roman"/>
          <w:b/>
          <w:sz w:val="24"/>
          <w:szCs w:val="24"/>
        </w:rPr>
        <w:t xml:space="preserve">сти администрации </w:t>
      </w:r>
      <w:r>
        <w:rPr>
          <w:rFonts w:ascii="Times New Roman" w:hAnsi="Times New Roman"/>
          <w:b/>
          <w:sz w:val="24"/>
          <w:szCs w:val="24"/>
        </w:rPr>
        <w:t>Новобатуринского</w:t>
      </w:r>
      <w:r w:rsidRPr="009F1191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BB4CA1" w:rsidRPr="009F1191" w:rsidRDefault="00BB4CA1" w:rsidP="00BB4CA1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4CA1" w:rsidRPr="009F1191" w:rsidRDefault="00BB4CA1" w:rsidP="00BB4CA1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Настоящая методика определяет порядок расчета арендной платы за нежилые помещения, здания, сооружения, машины, механизмы и другое оборудова</w:t>
      </w:r>
      <w:r w:rsidRPr="009F1191">
        <w:rPr>
          <w:rFonts w:ascii="Times New Roman" w:hAnsi="Times New Roman"/>
          <w:sz w:val="24"/>
          <w:szCs w:val="24"/>
        </w:rPr>
        <w:t xml:space="preserve">ние, находящиеся в собственности администрации  </w:t>
      </w:r>
      <w:r>
        <w:rPr>
          <w:rFonts w:ascii="Times New Roman" w:hAnsi="Times New Roman"/>
          <w:sz w:val="24"/>
          <w:szCs w:val="24"/>
        </w:rPr>
        <w:t>Новобатуринского сельского поселения</w:t>
      </w:r>
      <w:r w:rsidRPr="009F1191">
        <w:rPr>
          <w:rFonts w:ascii="Times New Roman" w:eastAsia="Times New Roman" w:hAnsi="Times New Roman"/>
          <w:sz w:val="24"/>
          <w:szCs w:val="24"/>
        </w:rPr>
        <w:t>.</w:t>
      </w:r>
    </w:p>
    <w:p w:rsidR="00BB4CA1" w:rsidRPr="009F1191" w:rsidRDefault="00BB4CA1" w:rsidP="00BB4CA1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1.Порядок расчета годовой арендной платы  производится по каждому арендатору путем перемножения базовой ставки арендной платы на корректирующие коэффициенты и площадь помещения.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АП = </w:t>
      </w:r>
      <w:proofErr w:type="spellStart"/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Пл</w:t>
      </w:r>
      <w:proofErr w:type="spellEnd"/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Бс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К1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К2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К3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К4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К5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К6, где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АП – годовая арендная плата (рублей в год)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Пл</w:t>
      </w:r>
      <w:proofErr w:type="spellEnd"/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– площадь арендуемого помещения  кв.м.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spellStart"/>
      <w:r w:rsidRPr="009F1191">
        <w:rPr>
          <w:rFonts w:ascii="Times New Roman" w:eastAsia="Times New Roman" w:hAnsi="Times New Roman"/>
          <w:sz w:val="24"/>
          <w:szCs w:val="24"/>
        </w:rPr>
        <w:t>Бс</w:t>
      </w:r>
      <w:proofErr w:type="spellEnd"/>
      <w:r w:rsidRPr="009F1191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базовая ставка арендной платы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119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К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; К2; К3; К4; К5; К6 – корректировочные коэффициенты 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2.При расчете арендной платы корректировочные коэффициенты                                    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 от К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до К6 определяются в следующем соответствии: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К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– коэффициент учета материала стен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- кирпичных, железобетонных зданий                                           - 1,4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- деревянно-кирпичных зданий                                                       - 1,2   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- деревянных зданий                                                                         - 1,0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- прочих, в т.ч. шлакоблочных                                                         - 0,8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К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– коэффициент качества объекта аренды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отдельно стоящие здания (при сдаче в аренду всего здания)   - 2,0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помещение (кабинет) в здании с общим входом                       - 1,5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помещения в здании с отдельным входом                                  - 1,6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К3 – коэффициент степени благоустройства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- при наличии всех видов благоустройства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 xml:space="preserve">(отопление,  водоотвод, канализация,                                                      </w:t>
      </w:r>
      <w:proofErr w:type="gramEnd"/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  электроснабжение)                                                                       - 1,0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при отсутствии одного из видов благоустройства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коэффициент снижается на 10%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т.е.1,0;  0,9;  0,8;  0,7;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К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– коэффициент расположения объекта аренды               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подвальное                                                                                     - 0,8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полуподвальное, чердачное                                                         - 0,9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прочие                                                                                            - 1,0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К5 – коэффициент территориального расположения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- Покровское сельское поселение                                          - 1.2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К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– коэффициент учета социальной значимости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  предприятия (арендатора)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бюджетное                                                                                    - 0,8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общественное                                                                               - 1,0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коммерческое                                                                               - 1,5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t xml:space="preserve">                - </w:t>
      </w:r>
      <w:proofErr w:type="gramStart"/>
      <w:r w:rsidRPr="009F1191">
        <w:rPr>
          <w:rFonts w:ascii="Times New Roman" w:eastAsia="Times New Roman" w:hAnsi="Times New Roman"/>
          <w:sz w:val="24"/>
          <w:szCs w:val="24"/>
        </w:rPr>
        <w:t>оказывающее</w:t>
      </w:r>
      <w:proofErr w:type="gramEnd"/>
      <w:r w:rsidRPr="009F1191">
        <w:rPr>
          <w:rFonts w:ascii="Times New Roman" w:eastAsia="Times New Roman" w:hAnsi="Times New Roman"/>
          <w:sz w:val="24"/>
          <w:szCs w:val="24"/>
        </w:rPr>
        <w:t xml:space="preserve"> бытовые услуги                                                    - 0,5 </w:t>
      </w: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9F1191">
        <w:rPr>
          <w:rFonts w:ascii="Times New Roman" w:eastAsia="Times New Roman" w:hAnsi="Times New Roman"/>
          <w:sz w:val="24"/>
          <w:szCs w:val="24"/>
        </w:rPr>
        <w:lastRenderedPageBreak/>
        <w:t xml:space="preserve">3.  Годовая арендная плата за использование сооружений, машин, механизмов и другого оборудования, находящегося в собственности администрации </w:t>
      </w:r>
      <w:r w:rsidR="00610017">
        <w:rPr>
          <w:rFonts w:ascii="Times New Roman" w:eastAsia="Times New Roman" w:hAnsi="Times New Roman"/>
          <w:sz w:val="24"/>
          <w:szCs w:val="24"/>
        </w:rPr>
        <w:t>Новобатуринского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1191">
        <w:rPr>
          <w:rFonts w:ascii="Times New Roman" w:eastAsia="Times New Roman" w:hAnsi="Times New Roman"/>
          <w:sz w:val="24"/>
          <w:szCs w:val="24"/>
        </w:rPr>
        <w:t>сельского поселения равна 0,32% от балансовой стоимости.</w:t>
      </w:r>
    </w:p>
    <w:p w:rsidR="00BB4CA1" w:rsidRPr="00BB4CA1" w:rsidRDefault="00BB4CA1" w:rsidP="00BB4CA1">
      <w:pPr>
        <w:textAlignment w:val="baseline"/>
      </w:pPr>
      <w:r w:rsidRPr="00BB4CA1">
        <w:t>4.</w:t>
      </w:r>
      <w:r w:rsidRPr="009F1191">
        <w:rPr>
          <w:color w:val="444444"/>
        </w:rPr>
        <w:t xml:space="preserve"> </w:t>
      </w:r>
      <w:r w:rsidRPr="00793154">
        <w:rPr>
          <w:color w:val="444444"/>
        </w:rPr>
        <w:t xml:space="preserve"> </w:t>
      </w:r>
      <w:r w:rsidRPr="00BB4CA1">
        <w:t>Для предприятий и организаций, обеспечивающих предоставление жилищно-коммунальных услуг (в том числе переработка, утилизация твердых бытовых и производственных отходов) и пользующихся недвижимыми объектами муниципальной собственности, входящими в состав объектов инженерной инфраструктуры жилищно-коммунального хозяйства, установить следующие ставки годовой арендной платы:</w:t>
      </w:r>
      <w:r w:rsidRPr="00BB4CA1">
        <w:br/>
      </w:r>
    </w:p>
    <w:p w:rsidR="00BB4CA1" w:rsidRPr="00BB4CA1" w:rsidRDefault="00BB4CA1" w:rsidP="00BB4CA1">
      <w:pPr>
        <w:ind w:firstLine="480"/>
        <w:textAlignment w:val="baseline"/>
      </w:pPr>
      <w:r w:rsidRPr="00BB4CA1">
        <w:t xml:space="preserve">4.1.1. </w:t>
      </w:r>
      <w:r w:rsidR="00610017">
        <w:t xml:space="preserve"> </w:t>
      </w:r>
      <w:r w:rsidRPr="00BB4CA1">
        <w:t>0,1% от балансовой стоимости имущества объектов теплоснабжения, газоснабжения.</w:t>
      </w:r>
      <w:r w:rsidRPr="00BB4CA1">
        <w:br/>
      </w:r>
    </w:p>
    <w:p w:rsidR="00BB4CA1" w:rsidRPr="00BB4CA1" w:rsidRDefault="00BB4CA1" w:rsidP="00BB4CA1">
      <w:pPr>
        <w:ind w:firstLine="480"/>
        <w:textAlignment w:val="baseline"/>
      </w:pPr>
      <w:r w:rsidRPr="00BB4CA1">
        <w:t xml:space="preserve">4.1.2. </w:t>
      </w:r>
      <w:r w:rsidR="00610017">
        <w:t xml:space="preserve"> </w:t>
      </w:r>
      <w:r w:rsidRPr="00BB4CA1">
        <w:t>0,15% от балансовой стоимости имущества объектов водоснабжения, водоотведения.</w:t>
      </w:r>
      <w:r w:rsidRPr="00BB4CA1">
        <w:br/>
      </w:r>
    </w:p>
    <w:p w:rsidR="00BB4CA1" w:rsidRPr="00BB4CA1" w:rsidRDefault="00BB4CA1" w:rsidP="00BB4CA1">
      <w:pPr>
        <w:ind w:firstLine="480"/>
        <w:textAlignment w:val="baseline"/>
      </w:pPr>
      <w:r w:rsidRPr="00BB4CA1">
        <w:t>4.1.3.</w:t>
      </w:r>
      <w:r w:rsidR="00610017">
        <w:t xml:space="preserve"> </w:t>
      </w:r>
      <w:r w:rsidRPr="00BB4CA1">
        <w:t xml:space="preserve"> 1% от балансовой стоимости имущества объектов переработки, утилизации твердых бытовых и производственных отходов.</w:t>
      </w:r>
      <w:r w:rsidRPr="00BB4CA1">
        <w:br/>
      </w:r>
    </w:p>
    <w:p w:rsidR="00610017" w:rsidRDefault="00BB4CA1" w:rsidP="00BB4CA1">
      <w:pPr>
        <w:ind w:firstLine="480"/>
        <w:textAlignment w:val="baseline"/>
      </w:pPr>
      <w:r w:rsidRPr="00BB4CA1">
        <w:t xml:space="preserve">4.2. Для предприятий и организаций, обеспечивающих предоставление жилищно-коммунальных услуг и пользующихся недвижимыми объектами муниципальной собственности, не входящими в состав объектов инженерной инфраструктуры жилищно-коммунального хозяйства, установить ставку годовой арендной платы за один квадратный метр общей площади нежилого объекта (здания, помещения) в размере </w:t>
      </w:r>
      <w:r w:rsidR="00610017">
        <w:t>350</w:t>
      </w:r>
      <w:r w:rsidRPr="00BB4CA1">
        <w:t xml:space="preserve"> рублей.</w:t>
      </w:r>
    </w:p>
    <w:p w:rsidR="00610017" w:rsidRDefault="00610017" w:rsidP="00BB4CA1">
      <w:pPr>
        <w:ind w:firstLine="480"/>
        <w:textAlignment w:val="baseline"/>
      </w:pPr>
    </w:p>
    <w:p w:rsidR="00BB4CA1" w:rsidRPr="00BB4CA1" w:rsidRDefault="00BB4CA1" w:rsidP="00BB4CA1">
      <w:pPr>
        <w:ind w:firstLine="480"/>
        <w:textAlignment w:val="baseline"/>
      </w:pPr>
      <w:r w:rsidRPr="00BB4CA1">
        <w:br/>
      </w:r>
    </w:p>
    <w:p w:rsidR="00BB4CA1" w:rsidRPr="009F1191" w:rsidRDefault="00BB4CA1" w:rsidP="00BB4CA1">
      <w:pPr>
        <w:pStyle w:val="a8"/>
        <w:rPr>
          <w:rFonts w:ascii="Times New Roman" w:hAnsi="Times New Roman"/>
          <w:sz w:val="24"/>
          <w:szCs w:val="24"/>
        </w:rPr>
      </w:pPr>
    </w:p>
    <w:p w:rsidR="00BB4CA1" w:rsidRPr="009F1191" w:rsidRDefault="00BB4CA1" w:rsidP="00BB4CA1">
      <w:pPr>
        <w:pStyle w:val="a8"/>
        <w:rPr>
          <w:rFonts w:ascii="Times New Roman" w:hAnsi="Times New Roman"/>
          <w:sz w:val="24"/>
          <w:szCs w:val="24"/>
        </w:rPr>
      </w:pPr>
    </w:p>
    <w:p w:rsidR="00BB4CA1" w:rsidRDefault="00BB4CA1"/>
    <w:sectPr w:rsidR="00BB4CA1" w:rsidSect="00FF1E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67D"/>
    <w:multiLevelType w:val="hybridMultilevel"/>
    <w:tmpl w:val="5A4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5E0"/>
    <w:multiLevelType w:val="hybridMultilevel"/>
    <w:tmpl w:val="4890187C"/>
    <w:lvl w:ilvl="0" w:tplc="CAA481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A86754E"/>
    <w:multiLevelType w:val="hybridMultilevel"/>
    <w:tmpl w:val="2B2E1040"/>
    <w:lvl w:ilvl="0" w:tplc="FEA802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476516"/>
    <w:multiLevelType w:val="hybridMultilevel"/>
    <w:tmpl w:val="AD5899D4"/>
    <w:lvl w:ilvl="0" w:tplc="A98846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40D1063"/>
    <w:multiLevelType w:val="hybridMultilevel"/>
    <w:tmpl w:val="B30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C1067"/>
    <w:multiLevelType w:val="hybridMultilevel"/>
    <w:tmpl w:val="707CC0AE"/>
    <w:lvl w:ilvl="0" w:tplc="2FD46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D9"/>
    <w:rsid w:val="00025788"/>
    <w:rsid w:val="003851BD"/>
    <w:rsid w:val="00610017"/>
    <w:rsid w:val="00BB4CA1"/>
    <w:rsid w:val="00C714A3"/>
    <w:rsid w:val="00D57834"/>
    <w:rsid w:val="00DA78D9"/>
    <w:rsid w:val="00ED0B02"/>
    <w:rsid w:val="00F1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8D9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78D9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A78D9"/>
    <w:rPr>
      <w:color w:val="0000FF"/>
      <w:u w:val="single"/>
    </w:rPr>
  </w:style>
  <w:style w:type="paragraph" w:customStyle="1" w:styleId="a4">
    <w:name w:val="А.Адресат"/>
    <w:basedOn w:val="a"/>
    <w:rsid w:val="00DA78D9"/>
    <w:pPr>
      <w:jc w:val="center"/>
    </w:pPr>
    <w:rPr>
      <w:sz w:val="28"/>
      <w:szCs w:val="20"/>
    </w:rPr>
  </w:style>
  <w:style w:type="paragraph" w:customStyle="1" w:styleId="msonormalbullet2gif">
    <w:name w:val="msonormalbullet2.gif"/>
    <w:basedOn w:val="a"/>
    <w:rsid w:val="00DA78D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7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8D9"/>
    <w:pPr>
      <w:ind w:left="720"/>
      <w:contextualSpacing/>
    </w:pPr>
  </w:style>
  <w:style w:type="paragraph" w:styleId="a8">
    <w:name w:val="No Spacing"/>
    <w:uiPriority w:val="1"/>
    <w:qFormat/>
    <w:rsid w:val="00BB4C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etkul.ru/poselenie/Novo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2022-10-20T05:52:00Z</cp:lastPrinted>
  <dcterms:created xsi:type="dcterms:W3CDTF">2022-10-14T05:14:00Z</dcterms:created>
  <dcterms:modified xsi:type="dcterms:W3CDTF">2022-10-20T06:42:00Z</dcterms:modified>
</cp:coreProperties>
</file>