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32" w:rsidRPr="00776D81" w:rsidRDefault="00B710FC" w:rsidP="0075053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750532">
        <w:t xml:space="preserve"> </w:t>
      </w:r>
      <w:r w:rsidR="00750532" w:rsidRPr="00776D81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96265" cy="66611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50532" w:rsidRPr="00776D81" w:rsidRDefault="00850478" w:rsidP="007505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60288" from="0,7.75pt" to="477pt,7.75pt" strokeweight="4.5pt">
            <v:stroke linestyle="thinThick"/>
          </v:line>
        </w:pic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76D81">
        <w:rPr>
          <w:rFonts w:ascii="Times New Roman" w:hAnsi="Times New Roman" w:cs="Times New Roman"/>
        </w:rPr>
        <w:t>456579 с. Писклово Еткульского района Челябинской области ул. Советская д.3</w: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76D81">
        <w:rPr>
          <w:rFonts w:ascii="Times New Roman" w:hAnsi="Times New Roman" w:cs="Times New Roman"/>
        </w:rPr>
        <w:t>ОГРН 107401636052  ИНН 7430000397  КПП 743001001</w: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50532" w:rsidRPr="00850478" w:rsidRDefault="00850478" w:rsidP="0075053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504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 </w:t>
      </w:r>
      <w:r w:rsidR="00750532" w:rsidRPr="00850478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Pr="008504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750532" w:rsidRPr="00850478">
        <w:rPr>
          <w:rFonts w:ascii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Pr="008504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50532" w:rsidRPr="00850478">
        <w:rPr>
          <w:rFonts w:ascii="Times New Roman" w:hAnsi="Times New Roman" w:cs="Times New Roman"/>
          <w:color w:val="000000"/>
          <w:sz w:val="28"/>
          <w:szCs w:val="28"/>
          <w:u w:val="single"/>
        </w:rPr>
        <w:t>2016 года №43</w: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50532" w:rsidRPr="00B475ED" w:rsidRDefault="00750532" w:rsidP="00750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схемы теплоснабжения</w:t>
      </w:r>
    </w:p>
    <w:p w:rsidR="00750532" w:rsidRDefault="00750532" w:rsidP="00750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Пискловского  сельского   поселения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50532" w:rsidRDefault="00750532" w:rsidP="00750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 до 2027 года</w:t>
      </w:r>
    </w:p>
    <w:p w:rsidR="00750532" w:rsidRDefault="00750532" w:rsidP="00750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50532" w:rsidRDefault="00750532" w:rsidP="00750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целях урегулирования правовых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 теплоснабжения и в целях исполнения требований Федерального закона от 27.07.2010 г. №190-ФЗ «О теплоснабжении»</w:t>
      </w:r>
    </w:p>
    <w:p w:rsidR="00750532" w:rsidRDefault="00750532" w:rsidP="007505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Пискловского сельского поселения ПОСТАНОВЛЯЕТ:</w:t>
      </w:r>
    </w:p>
    <w:p w:rsidR="00750532" w:rsidRDefault="00750532" w:rsidP="0075053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схему теплоснабжения Пискловского сельского поселения Еткульского муниципального района Челябинской области на период до 2027 года (Приложение №1).</w:t>
      </w:r>
    </w:p>
    <w:p w:rsidR="00750532" w:rsidRDefault="00750532" w:rsidP="0075053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Пискловского сельского поселения, совместно с </w:t>
      </w:r>
      <w:r w:rsidR="00EC01AB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и архитектуры </w:t>
      </w:r>
      <w:r w:rsidR="00EC01A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 разработке проектов планировки, межевания территорий поселения учитывать схему  теплоснабжения.</w:t>
      </w:r>
    </w:p>
    <w:p w:rsidR="00750532" w:rsidRPr="00E05950" w:rsidRDefault="00750532" w:rsidP="0075053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532" w:rsidRPr="00B475ED" w:rsidRDefault="00750532" w:rsidP="0075053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532" w:rsidRPr="00B475ED" w:rsidRDefault="00750532" w:rsidP="0075053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81">
        <w:rPr>
          <w:rFonts w:ascii="Times New Roman" w:hAnsi="Times New Roman" w:cs="Times New Roman"/>
          <w:color w:val="000000"/>
          <w:sz w:val="28"/>
          <w:szCs w:val="28"/>
        </w:rPr>
        <w:t>Глава Пискловского</w: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Н.Н. Давыдова</w: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</w:p>
    <w:p w:rsidR="00750532" w:rsidRDefault="00750532" w:rsidP="00750532">
      <w:pPr>
        <w:widowControl w:val="0"/>
        <w:tabs>
          <w:tab w:val="left" w:pos="7980"/>
          <w:tab w:val="left" w:pos="8235"/>
        </w:tabs>
        <w:autoSpaceDE w:val="0"/>
        <w:autoSpaceDN w:val="0"/>
        <w:adjustRightInd w:val="0"/>
        <w:rPr>
          <w:color w:val="000000"/>
        </w:rPr>
      </w:pPr>
    </w:p>
    <w:p w:rsidR="00750532" w:rsidRDefault="00750532" w:rsidP="00750532">
      <w:pPr>
        <w:widowControl w:val="0"/>
        <w:tabs>
          <w:tab w:val="left" w:pos="7980"/>
          <w:tab w:val="left" w:pos="8235"/>
        </w:tabs>
        <w:autoSpaceDE w:val="0"/>
        <w:autoSpaceDN w:val="0"/>
        <w:adjustRightInd w:val="0"/>
        <w:rPr>
          <w:color w:val="000000"/>
        </w:rPr>
      </w:pPr>
    </w:p>
    <w:p w:rsidR="00750532" w:rsidRPr="00B475ED" w:rsidRDefault="00750532" w:rsidP="0075053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750532" w:rsidRDefault="00750532" w:rsidP="0075053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750532" w:rsidRDefault="00750532" w:rsidP="0075053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750532" w:rsidRDefault="00750532" w:rsidP="0075053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750532" w:rsidRPr="00290237" w:rsidRDefault="00750532" w:rsidP="0075053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290237">
        <w:rPr>
          <w:rFonts w:ascii="Times New Roman" w:eastAsia="Times New Roman" w:hAnsi="Times New Roman"/>
          <w:color w:val="000000"/>
          <w:sz w:val="28"/>
          <w:szCs w:val="28"/>
        </w:rPr>
        <w:t>Приложение №1</w:t>
      </w:r>
    </w:p>
    <w:p w:rsidR="00750532" w:rsidRPr="00290237" w:rsidRDefault="00750532" w:rsidP="007505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50532" w:rsidRDefault="00EC01AB" w:rsidP="007505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50532">
        <w:rPr>
          <w:rFonts w:ascii="Times New Roman" w:hAnsi="Times New Roman"/>
          <w:sz w:val="28"/>
          <w:szCs w:val="28"/>
        </w:rPr>
        <w:t>Пискловское</w:t>
      </w:r>
      <w:proofErr w:type="spellEnd"/>
      <w:r w:rsidR="00750532">
        <w:rPr>
          <w:rFonts w:ascii="Times New Roman" w:hAnsi="Times New Roman"/>
          <w:sz w:val="28"/>
          <w:szCs w:val="28"/>
        </w:rPr>
        <w:t xml:space="preserve"> сельское поселение входит в состав Еткульского района и расположено в восточной части Челябинской области. Площадь муниципального образования: Пискловское поселение составляет 21550га. Численность населения поселения  816 человек, в том числе Писклово – 647 человек, Кораблево – 169.  В состав сельского поселения входят два населенных пункта- с. Писклово и д. Кораблево. Климат поселения имеет континентальный </w:t>
      </w:r>
      <w:proofErr w:type="gramStart"/>
      <w:r w:rsidR="00750532">
        <w:rPr>
          <w:rFonts w:ascii="Times New Roman" w:hAnsi="Times New Roman"/>
          <w:sz w:val="28"/>
          <w:szCs w:val="28"/>
        </w:rPr>
        <w:t>характер</w:t>
      </w:r>
      <w:proofErr w:type="gramEnd"/>
      <w:r w:rsidR="00750532">
        <w:rPr>
          <w:rFonts w:ascii="Times New Roman" w:hAnsi="Times New Roman"/>
          <w:sz w:val="28"/>
          <w:szCs w:val="28"/>
        </w:rPr>
        <w:t xml:space="preserve"> выражающийся продолжительной холодной зимой, относительно коротким летом и непродолжительными периодами межсезонья. Абсолютный максимум температур зафиксирован в июле и доходит до 40 градусов, абсолютный минимум -45 градусов отмечается в январе. Среднегодовое количество осадков составляет 496мм</w:t>
      </w:r>
      <w:proofErr w:type="gramStart"/>
      <w:r w:rsidR="00750532">
        <w:rPr>
          <w:rFonts w:ascii="Times New Roman" w:hAnsi="Times New Roman"/>
          <w:sz w:val="28"/>
          <w:szCs w:val="28"/>
        </w:rPr>
        <w:t>.О</w:t>
      </w:r>
      <w:proofErr w:type="gramEnd"/>
      <w:r w:rsidR="00750532">
        <w:rPr>
          <w:rFonts w:ascii="Times New Roman" w:hAnsi="Times New Roman"/>
          <w:sz w:val="28"/>
          <w:szCs w:val="28"/>
        </w:rPr>
        <w:t>садки выпадают в большим количеством в теплый период года и составляет 69% от годовой суммы. Среднемесячные суммы осадков увеличиваются с марта месяца и достигают максимума в июле, затем до конца года уменьшаются. Среднемесячные скорости ветра колеблется незначительно и составляет 3,8-5,2 м\</w:t>
      </w:r>
      <w:proofErr w:type="gramStart"/>
      <w:r w:rsidR="00750532">
        <w:rPr>
          <w:rFonts w:ascii="Times New Roman" w:hAnsi="Times New Roman"/>
          <w:sz w:val="28"/>
          <w:szCs w:val="28"/>
        </w:rPr>
        <w:t>с</w:t>
      </w:r>
      <w:proofErr w:type="gramEnd"/>
      <w:r w:rsidR="00750532">
        <w:rPr>
          <w:rFonts w:ascii="Times New Roman" w:hAnsi="Times New Roman"/>
          <w:sz w:val="28"/>
          <w:szCs w:val="28"/>
        </w:rPr>
        <w:t>.</w:t>
      </w:r>
    </w:p>
    <w:p w:rsidR="00750532" w:rsidRDefault="00750532" w:rsidP="00750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01A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селе Писклово 250 домовладений, из них 50 домовладений отапливается углём и 200 – дровами; в деревне Кораблево 82 домовладения, из них 10  - отапливаются углём, а 72 – дровами. </w:t>
      </w:r>
      <w:proofErr w:type="gramStart"/>
      <w:r>
        <w:rPr>
          <w:rFonts w:ascii="Times New Roman" w:hAnsi="Times New Roman"/>
          <w:sz w:val="28"/>
          <w:szCs w:val="28"/>
        </w:rPr>
        <w:t>В Пискловском сельском поселения дома в большинстве своем деревянные (272).</w:t>
      </w:r>
      <w:proofErr w:type="gramEnd"/>
      <w:r>
        <w:rPr>
          <w:rFonts w:ascii="Times New Roman" w:hAnsi="Times New Roman"/>
          <w:sz w:val="28"/>
          <w:szCs w:val="28"/>
        </w:rPr>
        <w:t xml:space="preserve"> Отапливаемая площадь по поселению составляет15,5 тысяч квадратных метров.</w:t>
      </w:r>
    </w:p>
    <w:p w:rsidR="00750532" w:rsidRDefault="00750532" w:rsidP="00750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01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Для нужд отопления индивидуальных жилых домов  расходуется 800м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древесины и 300т каменного угля в год. Талоны на уголь приобретаются в </w:t>
      </w:r>
      <w:proofErr w:type="spellStart"/>
      <w:r>
        <w:rPr>
          <w:rFonts w:ascii="Times New Roman" w:hAnsi="Times New Roman"/>
          <w:sz w:val="28"/>
          <w:szCs w:val="28"/>
        </w:rPr>
        <w:t>гортопсбыте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Челябинска, а  древесина для нужд отопления отпускается в </w:t>
      </w:r>
      <w:proofErr w:type="spellStart"/>
      <w:r>
        <w:rPr>
          <w:rFonts w:ascii="Times New Roman" w:hAnsi="Times New Roman"/>
          <w:sz w:val="28"/>
          <w:szCs w:val="28"/>
        </w:rPr>
        <w:t>Каратабанском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лесничестве.</w:t>
      </w:r>
    </w:p>
    <w:p w:rsidR="00750532" w:rsidRDefault="00750532" w:rsidP="00750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C01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 есть бюджетные учреждени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школа, детский сад, ФАП, клуб), которые имеют электрическое отопление.</w:t>
      </w:r>
    </w:p>
    <w:p w:rsidR="00750532" w:rsidRDefault="00750532" w:rsidP="00750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01A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На территории поселения не планируется строительство новых бюджетных учреждений, домов частного сектора, объектов агропромышленного комплекса, поэтому строительство котельной и сетей теплоснабжения экономически нецелесообразно. По этой же причине  Пискловское сельское поселение не газифицировано, хотя проектно-сметная документация изготовлена и прошла экспертизу. </w:t>
      </w:r>
    </w:p>
    <w:p w:rsidR="00750532" w:rsidRDefault="00750532" w:rsidP="00750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10FC" w:rsidRPr="00750532" w:rsidRDefault="00B710FC" w:rsidP="00750532">
      <w:pPr>
        <w:rPr>
          <w:szCs w:val="28"/>
        </w:rPr>
      </w:pPr>
    </w:p>
    <w:sectPr w:rsidR="00B710FC" w:rsidRPr="00750532" w:rsidSect="0026309F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C70"/>
    <w:multiLevelType w:val="hybridMultilevel"/>
    <w:tmpl w:val="FF0C2BBC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6D764E"/>
    <w:multiLevelType w:val="hybridMultilevel"/>
    <w:tmpl w:val="B0FE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B54"/>
    <w:rsid w:val="00065DA6"/>
    <w:rsid w:val="000F012B"/>
    <w:rsid w:val="000F2C2C"/>
    <w:rsid w:val="001529F4"/>
    <w:rsid w:val="00155573"/>
    <w:rsid w:val="00166CF9"/>
    <w:rsid w:val="001E532A"/>
    <w:rsid w:val="002148D5"/>
    <w:rsid w:val="0026309F"/>
    <w:rsid w:val="00275CD8"/>
    <w:rsid w:val="0027655C"/>
    <w:rsid w:val="002F75B6"/>
    <w:rsid w:val="003A13C6"/>
    <w:rsid w:val="00411281"/>
    <w:rsid w:val="00486994"/>
    <w:rsid w:val="00581CB0"/>
    <w:rsid w:val="005D1704"/>
    <w:rsid w:val="006625BF"/>
    <w:rsid w:val="006D43B3"/>
    <w:rsid w:val="00750532"/>
    <w:rsid w:val="00761B54"/>
    <w:rsid w:val="007B5D02"/>
    <w:rsid w:val="007E0C35"/>
    <w:rsid w:val="00850478"/>
    <w:rsid w:val="009C034B"/>
    <w:rsid w:val="00AD07BE"/>
    <w:rsid w:val="00AD7A91"/>
    <w:rsid w:val="00B40DED"/>
    <w:rsid w:val="00B710FC"/>
    <w:rsid w:val="00C828C2"/>
    <w:rsid w:val="00D364F0"/>
    <w:rsid w:val="00E6188A"/>
    <w:rsid w:val="00EC01AB"/>
    <w:rsid w:val="00EE4F46"/>
    <w:rsid w:val="00EF071A"/>
    <w:rsid w:val="00F3398D"/>
    <w:rsid w:val="00F655B3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8A"/>
  </w:style>
  <w:style w:type="paragraph" w:styleId="1">
    <w:name w:val="heading 1"/>
    <w:basedOn w:val="a"/>
    <w:next w:val="a"/>
    <w:link w:val="10"/>
    <w:uiPriority w:val="99"/>
    <w:qFormat/>
    <w:rsid w:val="007B5D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5D0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B5D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5D02"/>
  </w:style>
  <w:style w:type="character" w:customStyle="1" w:styleId="a7">
    <w:name w:val="Гипертекстовая ссылка"/>
    <w:basedOn w:val="a0"/>
    <w:uiPriority w:val="99"/>
    <w:rsid w:val="007B5D02"/>
    <w:rPr>
      <w:rFonts w:cs="Times New Roman"/>
      <w:b/>
      <w:color w:val="106BBE"/>
      <w:sz w:val="26"/>
    </w:rPr>
  </w:style>
  <w:style w:type="character" w:styleId="a8">
    <w:name w:val="Hyperlink"/>
    <w:uiPriority w:val="99"/>
    <w:semiHidden/>
    <w:unhideWhenUsed/>
    <w:rsid w:val="007B5D02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D3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qFormat/>
    <w:rsid w:val="00F3398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630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0A8DE8-B667-41FD-878D-4A504B7E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28</cp:revision>
  <cp:lastPrinted>2016-08-16T09:50:00Z</cp:lastPrinted>
  <dcterms:created xsi:type="dcterms:W3CDTF">2016-07-05T09:47:00Z</dcterms:created>
  <dcterms:modified xsi:type="dcterms:W3CDTF">2021-06-24T05:26:00Z</dcterms:modified>
</cp:coreProperties>
</file>