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Layout w:type="fixed"/>
        <w:tblLook w:val="0000" w:firstRow="0" w:lastRow="0" w:firstColumn="0" w:lastColumn="0" w:noHBand="0" w:noVBand="0"/>
      </w:tblPr>
      <w:tblGrid>
        <w:gridCol w:w="1806"/>
        <w:gridCol w:w="2163"/>
        <w:gridCol w:w="967"/>
        <w:gridCol w:w="427"/>
        <w:gridCol w:w="3851"/>
      </w:tblGrid>
      <w:tr w:rsidR="004871D6" w:rsidTr="003F7E9C">
        <w:tc>
          <w:tcPr>
            <w:tcW w:w="1806" w:type="dxa"/>
          </w:tcPr>
          <w:p w:rsidR="004871D6" w:rsidRDefault="004871D6" w:rsidP="003F7E9C">
            <w:pPr>
              <w:contextualSpacing/>
            </w:pPr>
          </w:p>
        </w:tc>
        <w:tc>
          <w:tcPr>
            <w:tcW w:w="2163" w:type="dxa"/>
          </w:tcPr>
          <w:p w:rsidR="004871D6" w:rsidRDefault="004871D6" w:rsidP="003F7E9C">
            <w:pPr>
              <w:contextualSpacing/>
            </w:pPr>
          </w:p>
        </w:tc>
        <w:tc>
          <w:tcPr>
            <w:tcW w:w="967" w:type="dxa"/>
          </w:tcPr>
          <w:p w:rsidR="004871D6" w:rsidRDefault="00EA0E64" w:rsidP="003F7E9C">
            <w:pPr>
              <w:contextualSpacing/>
            </w:pPr>
            <w:r w:rsidRPr="0006019E">
              <w:rPr>
                <w:noProof/>
                <w:sz w:val="28"/>
                <w:szCs w:val="28"/>
              </w:rPr>
              <w:drawing>
                <wp:inline distT="0" distB="0" distL="0" distR="0" wp14:anchorId="50C8AEA8" wp14:editId="3DE150A7">
                  <wp:extent cx="4572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tc>
        <w:tc>
          <w:tcPr>
            <w:tcW w:w="427" w:type="dxa"/>
          </w:tcPr>
          <w:p w:rsidR="004871D6" w:rsidRDefault="004871D6" w:rsidP="003F7E9C">
            <w:pPr>
              <w:contextualSpacing/>
            </w:pPr>
          </w:p>
        </w:tc>
        <w:tc>
          <w:tcPr>
            <w:tcW w:w="3851" w:type="dxa"/>
          </w:tcPr>
          <w:p w:rsidR="004871D6" w:rsidRDefault="004871D6" w:rsidP="009A56E5">
            <w:pPr>
              <w:pStyle w:val="4"/>
              <w:contextualSpacing/>
              <w:jc w:val="right"/>
            </w:pPr>
          </w:p>
        </w:tc>
      </w:tr>
    </w:tbl>
    <w:p w:rsidR="004871D6" w:rsidRDefault="004871D6" w:rsidP="00EA0E64">
      <w:pPr>
        <w:pStyle w:val="5"/>
        <w:spacing w:before="0" w:line="240" w:lineRule="auto"/>
        <w:contextualSpacing/>
        <w:rPr>
          <w:b w:val="0"/>
          <w:sz w:val="28"/>
          <w:szCs w:val="28"/>
        </w:rPr>
      </w:pPr>
    </w:p>
    <w:p w:rsidR="004871D6" w:rsidRPr="00877805" w:rsidRDefault="004871D6" w:rsidP="00EA0E64">
      <w:pPr>
        <w:contextualSpacing/>
        <w:jc w:val="center"/>
        <w:rPr>
          <w:b/>
          <w:sz w:val="32"/>
          <w:szCs w:val="32"/>
        </w:rPr>
      </w:pPr>
      <w:r w:rsidRPr="00877805">
        <w:rPr>
          <w:b/>
          <w:sz w:val="32"/>
          <w:szCs w:val="32"/>
        </w:rPr>
        <w:t>ТЕРРИТОРИАЛЬНАЯ ИЗБИРАТЕЛЬНАЯ КОМИССИЯ ЕТКУЛЬСКОГО РАЙОНА</w:t>
      </w:r>
    </w:p>
    <w:p w:rsidR="00414494" w:rsidRPr="00877805" w:rsidRDefault="00414494" w:rsidP="00414494">
      <w:pPr>
        <w:pStyle w:val="5"/>
        <w:spacing w:before="0" w:line="240" w:lineRule="auto"/>
        <w:contextualSpacing/>
        <w:rPr>
          <w:color w:val="auto"/>
          <w:sz w:val="32"/>
          <w:szCs w:val="32"/>
        </w:rPr>
      </w:pPr>
    </w:p>
    <w:p w:rsidR="004871D6" w:rsidRPr="00877805" w:rsidRDefault="004871D6" w:rsidP="00EA0E64">
      <w:pPr>
        <w:pStyle w:val="5"/>
        <w:spacing w:before="0" w:line="240" w:lineRule="auto"/>
        <w:contextualSpacing/>
        <w:rPr>
          <w:color w:val="auto"/>
          <w:sz w:val="32"/>
          <w:szCs w:val="32"/>
        </w:rPr>
      </w:pPr>
      <w:r w:rsidRPr="00877805">
        <w:rPr>
          <w:color w:val="auto"/>
          <w:sz w:val="32"/>
          <w:szCs w:val="32"/>
        </w:rPr>
        <w:t>РЕШЕНИЕ</w:t>
      </w:r>
    </w:p>
    <w:p w:rsidR="004871D6" w:rsidRPr="00877805" w:rsidRDefault="004871D6" w:rsidP="004871D6">
      <w:pPr>
        <w:contextualSpacing/>
        <w:rPr>
          <w:sz w:val="28"/>
          <w:szCs w:val="28"/>
        </w:rPr>
      </w:pPr>
    </w:p>
    <w:tbl>
      <w:tblPr>
        <w:tblW w:w="9322" w:type="dxa"/>
        <w:tblLayout w:type="fixed"/>
        <w:tblLook w:val="0000" w:firstRow="0" w:lastRow="0" w:firstColumn="0" w:lastColumn="0" w:noHBand="0" w:noVBand="0"/>
      </w:tblPr>
      <w:tblGrid>
        <w:gridCol w:w="3357"/>
        <w:gridCol w:w="3107"/>
        <w:gridCol w:w="2858"/>
      </w:tblGrid>
      <w:tr w:rsidR="004871D6" w:rsidRPr="00877805" w:rsidTr="00CF0414">
        <w:trPr>
          <w:trHeight w:val="424"/>
        </w:trPr>
        <w:tc>
          <w:tcPr>
            <w:tcW w:w="3357" w:type="dxa"/>
          </w:tcPr>
          <w:p w:rsidR="004871D6" w:rsidRPr="00877805" w:rsidRDefault="00877805" w:rsidP="00877805">
            <w:pPr>
              <w:ind w:left="-108"/>
              <w:contextualSpacing/>
              <w:rPr>
                <w:sz w:val="28"/>
                <w:szCs w:val="28"/>
              </w:rPr>
            </w:pPr>
            <w:r>
              <w:rPr>
                <w:sz w:val="28"/>
                <w:szCs w:val="28"/>
              </w:rPr>
              <w:t>15 июня</w:t>
            </w:r>
            <w:r w:rsidR="00DD765D" w:rsidRPr="00877805">
              <w:rPr>
                <w:sz w:val="28"/>
                <w:szCs w:val="28"/>
              </w:rPr>
              <w:t xml:space="preserve"> </w:t>
            </w:r>
            <w:r w:rsidR="00EA0E64" w:rsidRPr="00877805">
              <w:rPr>
                <w:sz w:val="28"/>
                <w:szCs w:val="28"/>
              </w:rPr>
              <w:t>202</w:t>
            </w:r>
            <w:r>
              <w:rPr>
                <w:sz w:val="28"/>
                <w:szCs w:val="28"/>
              </w:rPr>
              <w:t>2</w:t>
            </w:r>
            <w:r w:rsidR="004871D6" w:rsidRPr="00877805">
              <w:rPr>
                <w:sz w:val="28"/>
                <w:szCs w:val="28"/>
              </w:rPr>
              <w:t xml:space="preserve"> года</w:t>
            </w:r>
          </w:p>
        </w:tc>
        <w:tc>
          <w:tcPr>
            <w:tcW w:w="3107" w:type="dxa"/>
          </w:tcPr>
          <w:p w:rsidR="004871D6" w:rsidRPr="00877805" w:rsidRDefault="004871D6" w:rsidP="003F7E9C">
            <w:pPr>
              <w:contextualSpacing/>
              <w:jc w:val="center"/>
              <w:rPr>
                <w:sz w:val="28"/>
                <w:szCs w:val="28"/>
              </w:rPr>
            </w:pPr>
          </w:p>
        </w:tc>
        <w:tc>
          <w:tcPr>
            <w:tcW w:w="2858" w:type="dxa"/>
          </w:tcPr>
          <w:p w:rsidR="004871D6" w:rsidRPr="00877805" w:rsidRDefault="007E3019" w:rsidP="00577A3A">
            <w:pPr>
              <w:contextualSpacing/>
              <w:jc w:val="center"/>
              <w:rPr>
                <w:sz w:val="28"/>
                <w:szCs w:val="28"/>
              </w:rPr>
            </w:pPr>
            <w:r w:rsidRPr="00877805">
              <w:rPr>
                <w:sz w:val="28"/>
                <w:szCs w:val="28"/>
              </w:rPr>
              <w:t xml:space="preserve">        </w:t>
            </w:r>
            <w:r w:rsidR="00862118">
              <w:rPr>
                <w:sz w:val="28"/>
                <w:szCs w:val="28"/>
              </w:rPr>
              <w:t xml:space="preserve">          </w:t>
            </w:r>
            <w:r w:rsidR="00EA0E64" w:rsidRPr="00877805">
              <w:rPr>
                <w:sz w:val="28"/>
                <w:szCs w:val="28"/>
              </w:rPr>
              <w:t xml:space="preserve">№ </w:t>
            </w:r>
            <w:r w:rsidR="00862118">
              <w:rPr>
                <w:sz w:val="28"/>
                <w:szCs w:val="28"/>
              </w:rPr>
              <w:t>35/17</w:t>
            </w:r>
            <w:r w:rsidR="00577A3A">
              <w:rPr>
                <w:sz w:val="28"/>
                <w:szCs w:val="28"/>
              </w:rPr>
              <w:t>3</w:t>
            </w:r>
            <w:r w:rsidR="00862118">
              <w:rPr>
                <w:sz w:val="28"/>
                <w:szCs w:val="28"/>
              </w:rPr>
              <w:t>-5</w:t>
            </w:r>
          </w:p>
        </w:tc>
      </w:tr>
    </w:tbl>
    <w:p w:rsidR="004871D6" w:rsidRPr="00877805" w:rsidRDefault="004871D6" w:rsidP="004871D6">
      <w:pPr>
        <w:contextualSpacing/>
        <w:jc w:val="center"/>
        <w:rPr>
          <w:sz w:val="28"/>
          <w:szCs w:val="28"/>
        </w:rPr>
      </w:pPr>
      <w:r w:rsidRPr="00877805">
        <w:rPr>
          <w:sz w:val="28"/>
          <w:szCs w:val="28"/>
        </w:rPr>
        <w:t>с.</w:t>
      </w:r>
      <w:r w:rsidR="000D1A0F" w:rsidRPr="00877805">
        <w:rPr>
          <w:sz w:val="28"/>
          <w:szCs w:val="28"/>
        </w:rPr>
        <w:t xml:space="preserve"> </w:t>
      </w:r>
      <w:r w:rsidRPr="00877805">
        <w:rPr>
          <w:sz w:val="28"/>
          <w:szCs w:val="28"/>
        </w:rPr>
        <w:t>Еткуль</w:t>
      </w:r>
    </w:p>
    <w:p w:rsidR="00F90157" w:rsidRDefault="00F90157" w:rsidP="004871D6">
      <w:pPr>
        <w:contextualSpacing/>
        <w:jc w:val="center"/>
      </w:pPr>
    </w:p>
    <w:p w:rsidR="00F90157" w:rsidRPr="00F90157" w:rsidRDefault="00F90157" w:rsidP="003A17F0">
      <w:pPr>
        <w:snapToGrid w:val="0"/>
        <w:jc w:val="both"/>
        <w:rPr>
          <w:b/>
          <w:i/>
        </w:rPr>
      </w:pPr>
      <w:r w:rsidRPr="00F90157">
        <w:rPr>
          <w:b/>
          <w:i/>
          <w:iCs/>
        </w:rPr>
        <w:t>О рабочей группе по информационным спорам и иным вопросам информационного обеспечения</w:t>
      </w:r>
      <w:r w:rsidR="001C7C93">
        <w:rPr>
          <w:b/>
          <w:i/>
          <w:iCs/>
        </w:rPr>
        <w:t xml:space="preserve"> </w:t>
      </w:r>
      <w:r w:rsidR="003A17F0">
        <w:rPr>
          <w:b/>
          <w:i/>
          <w:iCs/>
        </w:rPr>
        <w:t xml:space="preserve">по </w:t>
      </w:r>
      <w:r w:rsidR="00877805">
        <w:rPr>
          <w:b/>
          <w:i/>
          <w:iCs/>
        </w:rPr>
        <w:t xml:space="preserve">выборам в органы местного самоуправления на территории </w:t>
      </w:r>
      <w:proofErr w:type="spellStart"/>
      <w:r w:rsidR="00877805">
        <w:rPr>
          <w:b/>
          <w:i/>
          <w:iCs/>
        </w:rPr>
        <w:t>Еткульского</w:t>
      </w:r>
      <w:proofErr w:type="spellEnd"/>
      <w:r w:rsidR="00877805">
        <w:rPr>
          <w:b/>
          <w:i/>
          <w:iCs/>
        </w:rPr>
        <w:t xml:space="preserve"> муниципального района, назначенным на 11 сентября 2022 года</w:t>
      </w:r>
    </w:p>
    <w:p w:rsidR="00F90157" w:rsidRPr="00F90157" w:rsidRDefault="00F90157" w:rsidP="00F90157">
      <w:pPr>
        <w:snapToGrid w:val="0"/>
      </w:pPr>
    </w:p>
    <w:p w:rsidR="00F90157" w:rsidRPr="00F90157" w:rsidRDefault="00F90157" w:rsidP="00A372CB">
      <w:pPr>
        <w:autoSpaceDE w:val="0"/>
        <w:autoSpaceDN w:val="0"/>
        <w:adjustRightInd w:val="0"/>
        <w:spacing w:line="360" w:lineRule="auto"/>
        <w:ind w:firstLine="709"/>
        <w:jc w:val="both"/>
        <w:rPr>
          <w:sz w:val="28"/>
          <w:szCs w:val="28"/>
          <w:lang w:eastAsia="en-US"/>
        </w:rPr>
      </w:pPr>
      <w:r w:rsidRPr="00F90157">
        <w:rPr>
          <w:sz w:val="28"/>
          <w:szCs w:val="28"/>
          <w:lang w:eastAsia="en-US"/>
        </w:rPr>
        <w:t>В</w:t>
      </w:r>
      <w:r w:rsidRPr="00F90157">
        <w:rPr>
          <w:sz w:val="28"/>
          <w:szCs w:val="20"/>
          <w:lang w:eastAsia="en-US"/>
        </w:rPr>
        <w:t xml:space="preserve"> соответствии </w:t>
      </w:r>
      <w:r w:rsidR="00577A3A">
        <w:rPr>
          <w:sz w:val="28"/>
          <w:szCs w:val="20"/>
          <w:lang w:eastAsia="en-US"/>
        </w:rPr>
        <w:t xml:space="preserve">с пунктом 9 </w:t>
      </w:r>
      <w:r w:rsidRPr="00F90157">
        <w:rPr>
          <w:sz w:val="28"/>
          <w:szCs w:val="20"/>
          <w:lang w:eastAsia="en-US"/>
        </w:rPr>
        <w:t xml:space="preserve">статьями </w:t>
      </w:r>
      <w:r w:rsidR="00577A3A">
        <w:rPr>
          <w:sz w:val="28"/>
          <w:szCs w:val="20"/>
          <w:lang w:eastAsia="en-US"/>
        </w:rPr>
        <w:t>26</w:t>
      </w:r>
      <w:r w:rsidRPr="00F90157">
        <w:rPr>
          <w:sz w:val="28"/>
          <w:szCs w:val="20"/>
          <w:lang w:eastAsia="en-US"/>
        </w:rPr>
        <w:t xml:space="preserve"> Федерального закона </w:t>
      </w:r>
      <w:r w:rsidR="00577A3A" w:rsidRPr="00577A3A">
        <w:rPr>
          <w:sz w:val="28"/>
          <w:szCs w:val="20"/>
          <w:lang w:eastAsia="en-US"/>
        </w:rPr>
        <w:t xml:space="preserve">от 12 июня 2002 года № 67-ФЗ </w:t>
      </w:r>
      <w:r w:rsidRPr="00F90157">
        <w:rPr>
          <w:sz w:val="28"/>
          <w:szCs w:val="20"/>
          <w:lang w:eastAsia="en-US"/>
        </w:rPr>
        <w:t>«Об основных гарантиях избирательных прав и права на участие в референдуме граждан Российской Федерации»</w:t>
      </w:r>
      <w:r>
        <w:rPr>
          <w:sz w:val="28"/>
          <w:szCs w:val="20"/>
          <w:lang w:eastAsia="en-US"/>
        </w:rPr>
        <w:t>,</w:t>
      </w:r>
      <w:r w:rsidRPr="00F90157">
        <w:rPr>
          <w:sz w:val="28"/>
          <w:szCs w:val="28"/>
          <w:lang w:eastAsia="en-US"/>
        </w:rPr>
        <w:t xml:space="preserve"> </w:t>
      </w:r>
      <w:r w:rsidR="00577A3A" w:rsidRPr="00577A3A">
        <w:rPr>
          <w:sz w:val="28"/>
          <w:szCs w:val="28"/>
          <w:lang w:eastAsia="en-US"/>
        </w:rPr>
        <w:t xml:space="preserve">в целях реализации полномочий </w:t>
      </w:r>
      <w:r w:rsidR="00577A3A">
        <w:rPr>
          <w:sz w:val="28"/>
          <w:szCs w:val="28"/>
          <w:lang w:eastAsia="en-US"/>
        </w:rPr>
        <w:t xml:space="preserve">территориальной </w:t>
      </w:r>
      <w:r w:rsidR="00577A3A" w:rsidRPr="00577A3A">
        <w:rPr>
          <w:sz w:val="28"/>
          <w:szCs w:val="28"/>
          <w:lang w:eastAsia="en-US"/>
        </w:rPr>
        <w:t xml:space="preserve">избирательной комиссии </w:t>
      </w:r>
      <w:proofErr w:type="spellStart"/>
      <w:r w:rsidR="00577A3A">
        <w:rPr>
          <w:sz w:val="28"/>
          <w:szCs w:val="28"/>
          <w:lang w:eastAsia="en-US"/>
        </w:rPr>
        <w:t>Еткульского</w:t>
      </w:r>
      <w:proofErr w:type="spellEnd"/>
      <w:r w:rsidR="00577A3A">
        <w:rPr>
          <w:sz w:val="28"/>
          <w:szCs w:val="28"/>
          <w:lang w:eastAsia="en-US"/>
        </w:rPr>
        <w:t xml:space="preserve"> района</w:t>
      </w:r>
      <w:r w:rsidR="00577A3A" w:rsidRPr="00577A3A">
        <w:rPr>
          <w:sz w:val="28"/>
          <w:szCs w:val="28"/>
          <w:lang w:eastAsia="en-US"/>
        </w:rPr>
        <w:t xml:space="preserve"> по контролю за соблюдением участниками избирательного процесса порядка и правил информирования избирателей, предвыборной агитации при проведении</w:t>
      </w:r>
      <w:r w:rsidR="00577A3A">
        <w:rPr>
          <w:sz w:val="28"/>
          <w:szCs w:val="28"/>
          <w:lang w:eastAsia="en-US"/>
        </w:rPr>
        <w:t xml:space="preserve"> </w:t>
      </w:r>
      <w:r w:rsidR="00577A3A" w:rsidRPr="00577A3A">
        <w:rPr>
          <w:sz w:val="28"/>
          <w:szCs w:val="28"/>
          <w:lang w:eastAsia="en-US"/>
        </w:rPr>
        <w:t xml:space="preserve">выборов главы </w:t>
      </w:r>
      <w:proofErr w:type="spellStart"/>
      <w:r w:rsidR="00577A3A" w:rsidRPr="00577A3A">
        <w:rPr>
          <w:sz w:val="28"/>
          <w:szCs w:val="28"/>
          <w:lang w:eastAsia="en-US"/>
        </w:rPr>
        <w:t>Еманжелинского</w:t>
      </w:r>
      <w:proofErr w:type="spellEnd"/>
      <w:r w:rsidR="00577A3A" w:rsidRPr="00577A3A">
        <w:rPr>
          <w:sz w:val="28"/>
          <w:szCs w:val="28"/>
          <w:lang w:eastAsia="en-US"/>
        </w:rPr>
        <w:t xml:space="preserve"> сельского поселения, дополнительных выборов депутатов Совета депутатов </w:t>
      </w:r>
      <w:proofErr w:type="spellStart"/>
      <w:r w:rsidR="00577A3A" w:rsidRPr="00577A3A">
        <w:rPr>
          <w:sz w:val="28"/>
          <w:szCs w:val="28"/>
          <w:lang w:eastAsia="en-US"/>
        </w:rPr>
        <w:t>Бектышского</w:t>
      </w:r>
      <w:proofErr w:type="spellEnd"/>
      <w:r w:rsidR="00577A3A" w:rsidRPr="00577A3A">
        <w:rPr>
          <w:sz w:val="28"/>
          <w:szCs w:val="28"/>
          <w:lang w:eastAsia="en-US"/>
        </w:rPr>
        <w:t xml:space="preserve"> сельского поселения шестого созыва по одномандатным избирательным округам № 4, </w:t>
      </w:r>
      <w:r w:rsidR="00C2358D">
        <w:rPr>
          <w:sz w:val="28"/>
          <w:szCs w:val="28"/>
          <w:lang w:eastAsia="en-US"/>
        </w:rPr>
        <w:t xml:space="preserve"> </w:t>
      </w:r>
      <w:bookmarkStart w:id="0" w:name="_GoBack"/>
      <w:bookmarkEnd w:id="0"/>
      <w:r w:rsidR="00577A3A" w:rsidRPr="00577A3A">
        <w:rPr>
          <w:sz w:val="28"/>
          <w:szCs w:val="28"/>
          <w:lang w:eastAsia="en-US"/>
        </w:rPr>
        <w:t xml:space="preserve">№ 7, депутата Совета депутатов </w:t>
      </w:r>
      <w:proofErr w:type="spellStart"/>
      <w:r w:rsidR="00577A3A" w:rsidRPr="00577A3A">
        <w:rPr>
          <w:sz w:val="28"/>
          <w:szCs w:val="28"/>
          <w:lang w:eastAsia="en-US"/>
        </w:rPr>
        <w:t>Еманжелинского</w:t>
      </w:r>
      <w:proofErr w:type="spellEnd"/>
      <w:r w:rsidR="00577A3A" w:rsidRPr="00577A3A">
        <w:rPr>
          <w:sz w:val="28"/>
          <w:szCs w:val="28"/>
          <w:lang w:eastAsia="en-US"/>
        </w:rPr>
        <w:t xml:space="preserve"> сельского поселения шестого созыва по одномандатному избирательному округу № 11, депутата Совета депутатов Лебедевского сельского поселения шестого созыва по одномандатному избирательному округу № 6, депутата Совета депутатов </w:t>
      </w:r>
      <w:proofErr w:type="spellStart"/>
      <w:r w:rsidR="00577A3A" w:rsidRPr="00577A3A">
        <w:rPr>
          <w:sz w:val="28"/>
          <w:szCs w:val="28"/>
          <w:lang w:eastAsia="en-US"/>
        </w:rPr>
        <w:t>Печенкинского</w:t>
      </w:r>
      <w:proofErr w:type="spellEnd"/>
      <w:r w:rsidR="00577A3A" w:rsidRPr="00577A3A">
        <w:rPr>
          <w:sz w:val="28"/>
          <w:szCs w:val="28"/>
          <w:lang w:eastAsia="en-US"/>
        </w:rPr>
        <w:t xml:space="preserve"> сельского поселения шестого созыва по одномандатному избирательному округу № 10</w:t>
      </w:r>
      <w:r w:rsidR="00577A3A">
        <w:rPr>
          <w:sz w:val="28"/>
          <w:szCs w:val="28"/>
          <w:lang w:eastAsia="en-US"/>
        </w:rPr>
        <w:t xml:space="preserve">, </w:t>
      </w:r>
      <w:r w:rsidR="00577A3A" w:rsidRPr="00577A3A">
        <w:rPr>
          <w:sz w:val="28"/>
          <w:szCs w:val="28"/>
          <w:lang w:eastAsia="en-US"/>
        </w:rPr>
        <w:t xml:space="preserve">территориальная избирательная комиссия </w:t>
      </w:r>
      <w:proofErr w:type="spellStart"/>
      <w:r w:rsidR="00577A3A" w:rsidRPr="00577A3A">
        <w:rPr>
          <w:sz w:val="28"/>
          <w:szCs w:val="28"/>
          <w:lang w:eastAsia="en-US"/>
        </w:rPr>
        <w:t>Еткульского</w:t>
      </w:r>
      <w:proofErr w:type="spellEnd"/>
      <w:r w:rsidR="00577A3A" w:rsidRPr="00577A3A">
        <w:rPr>
          <w:sz w:val="28"/>
          <w:szCs w:val="28"/>
          <w:lang w:eastAsia="en-US"/>
        </w:rPr>
        <w:t xml:space="preserve"> района, на которую в соответствии с постановлением избирательной комиссии Челябинской области № 11/187-7 от 19 мая 2022 года возложено исполнение полномочий по подготовке и проведению выборов в органы местного самоуправления, местного референдума на территории </w:t>
      </w:r>
      <w:proofErr w:type="spellStart"/>
      <w:r w:rsidR="00577A3A" w:rsidRPr="00577A3A">
        <w:rPr>
          <w:sz w:val="28"/>
          <w:szCs w:val="28"/>
          <w:lang w:eastAsia="en-US"/>
        </w:rPr>
        <w:t>Еткульского</w:t>
      </w:r>
      <w:proofErr w:type="spellEnd"/>
      <w:r w:rsidR="00577A3A" w:rsidRPr="00577A3A">
        <w:rPr>
          <w:sz w:val="28"/>
          <w:szCs w:val="28"/>
          <w:lang w:eastAsia="en-US"/>
        </w:rPr>
        <w:t xml:space="preserve"> муниципального района Челябинской области</w:t>
      </w:r>
      <w:r w:rsidR="00577A3A">
        <w:rPr>
          <w:sz w:val="28"/>
          <w:szCs w:val="28"/>
          <w:lang w:eastAsia="en-US"/>
        </w:rPr>
        <w:t xml:space="preserve">, </w:t>
      </w:r>
      <w:r w:rsidRPr="00A372CB">
        <w:rPr>
          <w:sz w:val="28"/>
          <w:szCs w:val="28"/>
          <w:lang w:eastAsia="en-US"/>
        </w:rPr>
        <w:t>РЕША</w:t>
      </w:r>
      <w:r w:rsidRPr="00A372CB">
        <w:rPr>
          <w:caps/>
          <w:sz w:val="28"/>
          <w:szCs w:val="28"/>
          <w:lang w:eastAsia="en-US"/>
        </w:rPr>
        <w:t>ет:</w:t>
      </w:r>
    </w:p>
    <w:p w:rsidR="00A372CB" w:rsidRDefault="00F90157" w:rsidP="00A372CB">
      <w:pPr>
        <w:numPr>
          <w:ilvl w:val="0"/>
          <w:numId w:val="1"/>
        </w:numPr>
        <w:tabs>
          <w:tab w:val="left" w:pos="1134"/>
        </w:tabs>
        <w:autoSpaceDE w:val="0"/>
        <w:autoSpaceDN w:val="0"/>
        <w:adjustRightInd w:val="0"/>
        <w:spacing w:before="240" w:after="160" w:line="360" w:lineRule="auto"/>
        <w:contextualSpacing/>
        <w:jc w:val="both"/>
        <w:rPr>
          <w:sz w:val="28"/>
          <w:szCs w:val="28"/>
          <w:lang w:eastAsia="en-US"/>
        </w:rPr>
      </w:pPr>
      <w:r w:rsidRPr="00F90157">
        <w:rPr>
          <w:sz w:val="28"/>
          <w:szCs w:val="28"/>
          <w:lang w:eastAsia="en-US"/>
        </w:rPr>
        <w:lastRenderedPageBreak/>
        <w:t>Утвердить Положение о</w:t>
      </w:r>
      <w:r w:rsidR="003A17F0" w:rsidRPr="005F6FE5">
        <w:rPr>
          <w:sz w:val="28"/>
          <w:szCs w:val="28"/>
          <w:lang w:eastAsia="en-US"/>
        </w:rPr>
        <w:t xml:space="preserve"> Рабочей группе </w:t>
      </w:r>
      <w:r w:rsidRPr="00F90157">
        <w:rPr>
          <w:sz w:val="28"/>
          <w:szCs w:val="28"/>
          <w:lang w:eastAsia="en-US"/>
        </w:rPr>
        <w:t xml:space="preserve">по информационным спорам </w:t>
      </w:r>
    </w:p>
    <w:p w:rsidR="005F6FE5" w:rsidRPr="005F6FE5" w:rsidRDefault="00F90157" w:rsidP="00A372CB">
      <w:pPr>
        <w:tabs>
          <w:tab w:val="left" w:pos="1134"/>
        </w:tabs>
        <w:autoSpaceDE w:val="0"/>
        <w:autoSpaceDN w:val="0"/>
        <w:adjustRightInd w:val="0"/>
        <w:spacing w:before="240" w:after="160" w:line="360" w:lineRule="auto"/>
        <w:contextualSpacing/>
        <w:jc w:val="both"/>
        <w:rPr>
          <w:sz w:val="28"/>
          <w:szCs w:val="28"/>
        </w:rPr>
      </w:pPr>
      <w:r w:rsidRPr="00F90157">
        <w:rPr>
          <w:sz w:val="28"/>
          <w:szCs w:val="28"/>
          <w:lang w:eastAsia="en-US"/>
        </w:rPr>
        <w:t>и иным вопросам информационного обеспечения</w:t>
      </w:r>
      <w:r w:rsidR="003A17F0" w:rsidRPr="005F6FE5">
        <w:rPr>
          <w:sz w:val="28"/>
          <w:szCs w:val="28"/>
          <w:lang w:eastAsia="en-US"/>
        </w:rPr>
        <w:t xml:space="preserve"> по </w:t>
      </w:r>
      <w:r w:rsidR="00A372CB" w:rsidRPr="00A372CB">
        <w:rPr>
          <w:sz w:val="28"/>
          <w:szCs w:val="28"/>
          <w:lang w:eastAsia="en-US"/>
        </w:rPr>
        <w:t xml:space="preserve">выборам в органы местного самоуправления на территории </w:t>
      </w:r>
      <w:proofErr w:type="spellStart"/>
      <w:r w:rsidR="00A372CB" w:rsidRPr="00A372CB">
        <w:rPr>
          <w:sz w:val="28"/>
          <w:szCs w:val="28"/>
          <w:lang w:eastAsia="en-US"/>
        </w:rPr>
        <w:t>Еткульского</w:t>
      </w:r>
      <w:proofErr w:type="spellEnd"/>
      <w:r w:rsidR="00A372CB" w:rsidRPr="00A372CB">
        <w:rPr>
          <w:sz w:val="28"/>
          <w:szCs w:val="28"/>
          <w:lang w:eastAsia="en-US"/>
        </w:rPr>
        <w:t xml:space="preserve"> муниципального района, назначенным на 11 сентября 2022 года</w:t>
      </w:r>
      <w:r w:rsidR="00A372CB">
        <w:rPr>
          <w:sz w:val="28"/>
          <w:szCs w:val="28"/>
          <w:lang w:eastAsia="en-US"/>
        </w:rPr>
        <w:t xml:space="preserve"> </w:t>
      </w:r>
      <w:r w:rsidRPr="00F90157">
        <w:rPr>
          <w:sz w:val="28"/>
          <w:szCs w:val="28"/>
          <w:lang w:eastAsia="en-US"/>
        </w:rPr>
        <w:t>(</w:t>
      </w:r>
      <w:r w:rsidR="003A17F0" w:rsidRPr="005F6FE5">
        <w:rPr>
          <w:sz w:val="28"/>
          <w:szCs w:val="28"/>
          <w:lang w:eastAsia="en-US"/>
        </w:rPr>
        <w:t>п</w:t>
      </w:r>
      <w:r w:rsidRPr="00F90157">
        <w:rPr>
          <w:sz w:val="28"/>
          <w:szCs w:val="28"/>
          <w:lang w:eastAsia="en-US"/>
        </w:rPr>
        <w:t xml:space="preserve">риложение </w:t>
      </w:r>
      <w:r w:rsidR="005F6FE5" w:rsidRPr="005F6FE5">
        <w:rPr>
          <w:sz w:val="28"/>
          <w:szCs w:val="28"/>
          <w:lang w:eastAsia="en-US"/>
        </w:rPr>
        <w:t>1</w:t>
      </w:r>
      <w:r w:rsidR="005F6FE5">
        <w:rPr>
          <w:sz w:val="28"/>
          <w:szCs w:val="28"/>
          <w:lang w:eastAsia="en-US"/>
        </w:rPr>
        <w:t>).</w:t>
      </w:r>
    </w:p>
    <w:p w:rsidR="005F6FE5" w:rsidRDefault="005F6FE5" w:rsidP="00A372CB">
      <w:pPr>
        <w:numPr>
          <w:ilvl w:val="0"/>
          <w:numId w:val="1"/>
        </w:numPr>
        <w:tabs>
          <w:tab w:val="left" w:pos="1134"/>
        </w:tabs>
        <w:autoSpaceDE w:val="0"/>
        <w:autoSpaceDN w:val="0"/>
        <w:adjustRightInd w:val="0"/>
        <w:spacing w:before="240" w:after="160" w:line="360" w:lineRule="auto"/>
        <w:ind w:left="0" w:firstLine="709"/>
        <w:contextualSpacing/>
        <w:jc w:val="both"/>
        <w:rPr>
          <w:sz w:val="28"/>
          <w:szCs w:val="28"/>
        </w:rPr>
      </w:pPr>
      <w:r w:rsidRPr="003A17F0">
        <w:rPr>
          <w:sz w:val="28"/>
          <w:szCs w:val="28"/>
          <w:lang w:eastAsia="en-US"/>
        </w:rPr>
        <w:t>Утвердить состав Рабочей группы по информационным спорам и иным в</w:t>
      </w:r>
      <w:r w:rsidRPr="00F90157">
        <w:rPr>
          <w:sz w:val="28"/>
          <w:szCs w:val="28"/>
          <w:lang w:eastAsia="en-US"/>
        </w:rPr>
        <w:t xml:space="preserve">опросам информационного обеспечения </w:t>
      </w:r>
      <w:r w:rsidR="00A372CB">
        <w:rPr>
          <w:sz w:val="28"/>
          <w:szCs w:val="28"/>
          <w:lang w:eastAsia="en-US"/>
        </w:rPr>
        <w:t xml:space="preserve">по </w:t>
      </w:r>
      <w:r w:rsidR="00A372CB" w:rsidRPr="00A372CB">
        <w:rPr>
          <w:sz w:val="28"/>
          <w:szCs w:val="28"/>
          <w:lang w:eastAsia="en-US"/>
        </w:rPr>
        <w:t xml:space="preserve">выборам в органы местного самоуправления на территории </w:t>
      </w:r>
      <w:proofErr w:type="spellStart"/>
      <w:r w:rsidR="00A372CB" w:rsidRPr="00A372CB">
        <w:rPr>
          <w:sz w:val="28"/>
          <w:szCs w:val="28"/>
          <w:lang w:eastAsia="en-US"/>
        </w:rPr>
        <w:t>Еткульского</w:t>
      </w:r>
      <w:proofErr w:type="spellEnd"/>
      <w:r w:rsidR="00A372CB" w:rsidRPr="00A372CB">
        <w:rPr>
          <w:sz w:val="28"/>
          <w:szCs w:val="28"/>
          <w:lang w:eastAsia="en-US"/>
        </w:rPr>
        <w:t xml:space="preserve"> муниципального района, назначенным на 11 сентября 2022 года</w:t>
      </w:r>
      <w:r w:rsidRPr="003A17F0">
        <w:rPr>
          <w:sz w:val="28"/>
          <w:szCs w:val="28"/>
          <w:lang w:eastAsia="en-US"/>
        </w:rPr>
        <w:t xml:space="preserve"> </w:t>
      </w:r>
      <w:r w:rsidRPr="00F90157">
        <w:rPr>
          <w:iCs/>
          <w:sz w:val="28"/>
          <w:szCs w:val="28"/>
          <w:lang w:eastAsia="en-US"/>
        </w:rPr>
        <w:t>(</w:t>
      </w:r>
      <w:r w:rsidRPr="003A17F0">
        <w:rPr>
          <w:iCs/>
          <w:sz w:val="28"/>
          <w:szCs w:val="28"/>
          <w:lang w:eastAsia="en-US"/>
        </w:rPr>
        <w:t>п</w:t>
      </w:r>
      <w:r w:rsidRPr="00F90157">
        <w:rPr>
          <w:iCs/>
          <w:sz w:val="28"/>
          <w:szCs w:val="28"/>
          <w:lang w:eastAsia="en-US"/>
        </w:rPr>
        <w:t>риложение 2)</w:t>
      </w:r>
      <w:r w:rsidRPr="00F90157">
        <w:rPr>
          <w:sz w:val="28"/>
          <w:szCs w:val="28"/>
          <w:lang w:eastAsia="en-US"/>
        </w:rPr>
        <w:t>.</w:t>
      </w:r>
    </w:p>
    <w:p w:rsidR="00DA6785" w:rsidRPr="005F6FE5" w:rsidRDefault="00F90157" w:rsidP="00A372CB">
      <w:pPr>
        <w:numPr>
          <w:ilvl w:val="0"/>
          <w:numId w:val="1"/>
        </w:numPr>
        <w:tabs>
          <w:tab w:val="left" w:pos="1134"/>
        </w:tabs>
        <w:autoSpaceDE w:val="0"/>
        <w:autoSpaceDN w:val="0"/>
        <w:adjustRightInd w:val="0"/>
        <w:spacing w:before="240" w:after="160" w:line="360" w:lineRule="auto"/>
        <w:ind w:left="0" w:firstLine="709"/>
        <w:contextualSpacing/>
        <w:jc w:val="both"/>
        <w:rPr>
          <w:sz w:val="28"/>
          <w:szCs w:val="28"/>
        </w:rPr>
      </w:pPr>
      <w:r w:rsidRPr="005F6FE5">
        <w:rPr>
          <w:sz w:val="28"/>
          <w:szCs w:val="20"/>
          <w:lang w:eastAsia="en-US"/>
        </w:rPr>
        <w:t xml:space="preserve">Контроль за исполнением настоящего </w:t>
      </w:r>
      <w:r w:rsidRPr="005F6FE5">
        <w:rPr>
          <w:sz w:val="28"/>
          <w:szCs w:val="28"/>
          <w:lang w:eastAsia="en-US"/>
        </w:rPr>
        <w:t xml:space="preserve">решения возложить на </w:t>
      </w:r>
      <w:r w:rsidR="00A372CB">
        <w:rPr>
          <w:sz w:val="28"/>
          <w:szCs w:val="28"/>
          <w:lang w:eastAsia="en-US"/>
        </w:rPr>
        <w:t xml:space="preserve">заместителя председателя </w:t>
      </w:r>
      <w:r w:rsidR="00D93A6F" w:rsidRPr="005F6FE5">
        <w:rPr>
          <w:sz w:val="28"/>
          <w:szCs w:val="28"/>
        </w:rPr>
        <w:t xml:space="preserve">территориальной избирательной комиссии </w:t>
      </w:r>
      <w:proofErr w:type="spellStart"/>
      <w:r w:rsidR="005F6FE5" w:rsidRPr="005F6FE5">
        <w:rPr>
          <w:sz w:val="28"/>
          <w:szCs w:val="28"/>
        </w:rPr>
        <w:t>Еткульского</w:t>
      </w:r>
      <w:proofErr w:type="spellEnd"/>
      <w:r w:rsidR="005F6FE5" w:rsidRPr="005F6FE5">
        <w:rPr>
          <w:sz w:val="28"/>
          <w:szCs w:val="28"/>
        </w:rPr>
        <w:t xml:space="preserve"> района </w:t>
      </w:r>
      <w:proofErr w:type="spellStart"/>
      <w:r w:rsidR="00A372CB">
        <w:rPr>
          <w:sz w:val="28"/>
          <w:szCs w:val="28"/>
        </w:rPr>
        <w:t>Щетихину</w:t>
      </w:r>
      <w:proofErr w:type="spellEnd"/>
      <w:r w:rsidR="00A372CB">
        <w:rPr>
          <w:sz w:val="28"/>
          <w:szCs w:val="28"/>
        </w:rPr>
        <w:t xml:space="preserve"> В.М.</w:t>
      </w:r>
    </w:p>
    <w:p w:rsidR="00E95801" w:rsidRDefault="00E95801" w:rsidP="00142BDD">
      <w:pPr>
        <w:spacing w:after="200" w:line="360" w:lineRule="auto"/>
        <w:jc w:val="both"/>
        <w:rPr>
          <w:sz w:val="28"/>
          <w:szCs w:val="28"/>
        </w:rPr>
      </w:pPr>
    </w:p>
    <w:p w:rsidR="00E616DA" w:rsidRDefault="00E616DA" w:rsidP="00E95801">
      <w:pPr>
        <w:spacing w:line="276" w:lineRule="auto"/>
        <w:jc w:val="both"/>
        <w:rPr>
          <w:sz w:val="28"/>
          <w:szCs w:val="28"/>
        </w:rPr>
      </w:pPr>
    </w:p>
    <w:p w:rsidR="00E95801" w:rsidRDefault="00E95801" w:rsidP="00E95801">
      <w:pPr>
        <w:spacing w:line="276" w:lineRule="auto"/>
        <w:jc w:val="both"/>
        <w:rPr>
          <w:sz w:val="28"/>
          <w:szCs w:val="28"/>
        </w:rPr>
      </w:pPr>
      <w:r>
        <w:rPr>
          <w:sz w:val="28"/>
          <w:szCs w:val="28"/>
        </w:rPr>
        <w:t>Председатель комиссии                                                                           Т.А. Шилова</w:t>
      </w:r>
    </w:p>
    <w:p w:rsidR="00E95801" w:rsidRDefault="00E95801" w:rsidP="00E95801">
      <w:pPr>
        <w:spacing w:line="276" w:lineRule="auto"/>
        <w:jc w:val="both"/>
        <w:rPr>
          <w:sz w:val="28"/>
          <w:szCs w:val="28"/>
        </w:rPr>
      </w:pPr>
    </w:p>
    <w:p w:rsidR="00E616DA" w:rsidRDefault="00E616DA" w:rsidP="00E95801">
      <w:pPr>
        <w:spacing w:line="276" w:lineRule="auto"/>
        <w:jc w:val="both"/>
        <w:rPr>
          <w:sz w:val="28"/>
          <w:szCs w:val="28"/>
        </w:rPr>
      </w:pPr>
    </w:p>
    <w:p w:rsidR="000D578E" w:rsidRDefault="00E95801" w:rsidP="00E95801">
      <w:pPr>
        <w:spacing w:line="276" w:lineRule="auto"/>
        <w:jc w:val="both"/>
        <w:rPr>
          <w:sz w:val="28"/>
          <w:szCs w:val="28"/>
        </w:rPr>
      </w:pPr>
      <w:r>
        <w:rPr>
          <w:sz w:val="28"/>
          <w:szCs w:val="28"/>
        </w:rPr>
        <w:t xml:space="preserve">Секретарь комиссии                                                                             О.В. </w:t>
      </w:r>
      <w:proofErr w:type="spellStart"/>
      <w:r>
        <w:rPr>
          <w:sz w:val="28"/>
          <w:szCs w:val="28"/>
        </w:rPr>
        <w:t>Шуховцева</w:t>
      </w:r>
      <w:proofErr w:type="spellEnd"/>
    </w:p>
    <w:p w:rsidR="00577A3A" w:rsidRDefault="00577A3A" w:rsidP="00A05D64">
      <w:pPr>
        <w:ind w:left="3540" w:firstLine="708"/>
        <w:jc w:val="center"/>
        <w:rPr>
          <w:rFonts w:eastAsiaTheme="minorHAnsi"/>
          <w:lang w:eastAsia="en-US"/>
        </w:rPr>
      </w:pPr>
    </w:p>
    <w:p w:rsidR="00577A3A" w:rsidRDefault="00577A3A" w:rsidP="00A05D64">
      <w:pPr>
        <w:ind w:left="3540" w:firstLine="708"/>
        <w:jc w:val="center"/>
        <w:rPr>
          <w:rFonts w:eastAsiaTheme="minorHAnsi"/>
          <w:lang w:eastAsia="en-US"/>
        </w:rPr>
      </w:pPr>
    </w:p>
    <w:p w:rsidR="00577A3A" w:rsidRDefault="00577A3A" w:rsidP="00A05D64">
      <w:pPr>
        <w:ind w:left="3540" w:firstLine="708"/>
        <w:jc w:val="center"/>
        <w:rPr>
          <w:rFonts w:eastAsiaTheme="minorHAnsi"/>
          <w:lang w:eastAsia="en-US"/>
        </w:rPr>
      </w:pPr>
    </w:p>
    <w:p w:rsidR="00577A3A" w:rsidRDefault="00577A3A" w:rsidP="00A05D64">
      <w:pPr>
        <w:ind w:left="3540" w:firstLine="708"/>
        <w:jc w:val="center"/>
        <w:rPr>
          <w:rFonts w:eastAsiaTheme="minorHAnsi"/>
          <w:lang w:eastAsia="en-US"/>
        </w:rPr>
      </w:pPr>
    </w:p>
    <w:p w:rsidR="00577A3A" w:rsidRDefault="00577A3A" w:rsidP="00A05D64">
      <w:pPr>
        <w:ind w:left="3540" w:firstLine="708"/>
        <w:jc w:val="center"/>
        <w:rPr>
          <w:rFonts w:eastAsiaTheme="minorHAnsi"/>
          <w:lang w:eastAsia="en-US"/>
        </w:rPr>
      </w:pPr>
    </w:p>
    <w:p w:rsidR="00577A3A" w:rsidRDefault="00577A3A" w:rsidP="00A05D64">
      <w:pPr>
        <w:ind w:left="3540" w:firstLine="708"/>
        <w:jc w:val="center"/>
        <w:rPr>
          <w:rFonts w:eastAsiaTheme="minorHAnsi"/>
          <w:lang w:eastAsia="en-US"/>
        </w:rPr>
      </w:pPr>
    </w:p>
    <w:p w:rsidR="00577A3A" w:rsidRDefault="00577A3A" w:rsidP="00A05D64">
      <w:pPr>
        <w:ind w:left="3540" w:firstLine="708"/>
        <w:jc w:val="center"/>
        <w:rPr>
          <w:rFonts w:eastAsiaTheme="minorHAnsi"/>
          <w:lang w:eastAsia="en-US"/>
        </w:rPr>
      </w:pPr>
    </w:p>
    <w:p w:rsidR="00577A3A" w:rsidRDefault="00577A3A" w:rsidP="00A05D64">
      <w:pPr>
        <w:ind w:left="3540" w:firstLine="708"/>
        <w:jc w:val="center"/>
        <w:rPr>
          <w:rFonts w:eastAsiaTheme="minorHAnsi"/>
          <w:lang w:eastAsia="en-US"/>
        </w:rPr>
      </w:pPr>
    </w:p>
    <w:p w:rsidR="00577A3A" w:rsidRDefault="00577A3A" w:rsidP="00A05D64">
      <w:pPr>
        <w:ind w:left="3540" w:firstLine="708"/>
        <w:jc w:val="center"/>
        <w:rPr>
          <w:rFonts w:eastAsiaTheme="minorHAnsi"/>
          <w:lang w:eastAsia="en-US"/>
        </w:rPr>
      </w:pPr>
    </w:p>
    <w:p w:rsidR="00577A3A" w:rsidRDefault="00577A3A" w:rsidP="00A05D64">
      <w:pPr>
        <w:ind w:left="3540" w:firstLine="708"/>
        <w:jc w:val="center"/>
        <w:rPr>
          <w:rFonts w:eastAsiaTheme="minorHAnsi"/>
          <w:lang w:eastAsia="en-US"/>
        </w:rPr>
      </w:pPr>
    </w:p>
    <w:p w:rsidR="00577A3A" w:rsidRDefault="00577A3A" w:rsidP="00A05D64">
      <w:pPr>
        <w:ind w:left="3540" w:firstLine="708"/>
        <w:jc w:val="center"/>
        <w:rPr>
          <w:rFonts w:eastAsiaTheme="minorHAnsi"/>
          <w:lang w:eastAsia="en-US"/>
        </w:rPr>
      </w:pPr>
    </w:p>
    <w:p w:rsidR="00577A3A" w:rsidRDefault="00577A3A" w:rsidP="00A05D64">
      <w:pPr>
        <w:ind w:left="3540" w:firstLine="708"/>
        <w:jc w:val="center"/>
        <w:rPr>
          <w:rFonts w:eastAsiaTheme="minorHAnsi"/>
          <w:lang w:eastAsia="en-US"/>
        </w:rPr>
      </w:pPr>
    </w:p>
    <w:p w:rsidR="00577A3A" w:rsidRDefault="00577A3A" w:rsidP="00A05D64">
      <w:pPr>
        <w:ind w:left="3540" w:firstLine="708"/>
        <w:jc w:val="center"/>
        <w:rPr>
          <w:rFonts w:eastAsiaTheme="minorHAnsi"/>
          <w:lang w:eastAsia="en-US"/>
        </w:rPr>
      </w:pPr>
    </w:p>
    <w:p w:rsidR="00577A3A" w:rsidRDefault="00577A3A" w:rsidP="00A05D64">
      <w:pPr>
        <w:ind w:left="3540" w:firstLine="708"/>
        <w:jc w:val="center"/>
        <w:rPr>
          <w:rFonts w:eastAsiaTheme="minorHAnsi"/>
          <w:lang w:eastAsia="en-US"/>
        </w:rPr>
      </w:pPr>
    </w:p>
    <w:p w:rsidR="00577A3A" w:rsidRDefault="00577A3A" w:rsidP="00A05D64">
      <w:pPr>
        <w:ind w:left="3540" w:firstLine="708"/>
        <w:jc w:val="center"/>
        <w:rPr>
          <w:rFonts w:eastAsiaTheme="minorHAnsi"/>
          <w:lang w:eastAsia="en-US"/>
        </w:rPr>
      </w:pPr>
    </w:p>
    <w:p w:rsidR="00577A3A" w:rsidRDefault="00577A3A" w:rsidP="00A05D64">
      <w:pPr>
        <w:ind w:left="3540" w:firstLine="708"/>
        <w:jc w:val="center"/>
        <w:rPr>
          <w:rFonts w:eastAsiaTheme="minorHAnsi"/>
          <w:lang w:eastAsia="en-US"/>
        </w:rPr>
      </w:pPr>
    </w:p>
    <w:p w:rsidR="00577A3A" w:rsidRDefault="00577A3A" w:rsidP="00A05D64">
      <w:pPr>
        <w:ind w:left="3540" w:firstLine="708"/>
        <w:jc w:val="center"/>
        <w:rPr>
          <w:rFonts w:eastAsiaTheme="minorHAnsi"/>
          <w:lang w:eastAsia="en-US"/>
        </w:rPr>
      </w:pPr>
    </w:p>
    <w:p w:rsidR="00577A3A" w:rsidRDefault="00577A3A" w:rsidP="00A05D64">
      <w:pPr>
        <w:ind w:left="3540" w:firstLine="708"/>
        <w:jc w:val="center"/>
        <w:rPr>
          <w:rFonts w:eastAsiaTheme="minorHAnsi"/>
          <w:lang w:eastAsia="en-US"/>
        </w:rPr>
      </w:pPr>
    </w:p>
    <w:p w:rsidR="00577A3A" w:rsidRDefault="00577A3A" w:rsidP="00A05D64">
      <w:pPr>
        <w:ind w:left="3540" w:firstLine="708"/>
        <w:jc w:val="center"/>
        <w:rPr>
          <w:rFonts w:eastAsiaTheme="minorHAnsi"/>
          <w:lang w:eastAsia="en-US"/>
        </w:rPr>
      </w:pPr>
    </w:p>
    <w:p w:rsidR="00577A3A" w:rsidRDefault="00577A3A" w:rsidP="00A05D64">
      <w:pPr>
        <w:ind w:left="3540" w:firstLine="708"/>
        <w:jc w:val="center"/>
        <w:rPr>
          <w:rFonts w:eastAsiaTheme="minorHAnsi"/>
          <w:lang w:eastAsia="en-US"/>
        </w:rPr>
      </w:pPr>
    </w:p>
    <w:p w:rsidR="00577A3A" w:rsidRDefault="00577A3A" w:rsidP="00A05D64">
      <w:pPr>
        <w:ind w:left="3540" w:firstLine="708"/>
        <w:jc w:val="center"/>
        <w:rPr>
          <w:rFonts w:eastAsiaTheme="minorHAnsi"/>
          <w:lang w:eastAsia="en-US"/>
        </w:rPr>
      </w:pPr>
    </w:p>
    <w:p w:rsidR="00577A3A" w:rsidRDefault="00577A3A" w:rsidP="00A05D64">
      <w:pPr>
        <w:ind w:left="3540" w:firstLine="708"/>
        <w:jc w:val="center"/>
        <w:rPr>
          <w:rFonts w:eastAsiaTheme="minorHAnsi"/>
          <w:lang w:eastAsia="en-US"/>
        </w:rPr>
      </w:pPr>
    </w:p>
    <w:p w:rsidR="00577A3A" w:rsidRDefault="00577A3A" w:rsidP="00A05D64">
      <w:pPr>
        <w:ind w:left="3540" w:firstLine="708"/>
        <w:jc w:val="center"/>
        <w:rPr>
          <w:rFonts w:eastAsiaTheme="minorHAnsi"/>
          <w:lang w:eastAsia="en-US"/>
        </w:rPr>
      </w:pPr>
    </w:p>
    <w:p w:rsidR="00577A3A" w:rsidRDefault="00577A3A" w:rsidP="00A05D64">
      <w:pPr>
        <w:ind w:left="3540" w:firstLine="708"/>
        <w:jc w:val="center"/>
        <w:rPr>
          <w:rFonts w:eastAsiaTheme="minorHAnsi"/>
          <w:lang w:eastAsia="en-US"/>
        </w:rPr>
      </w:pPr>
    </w:p>
    <w:p w:rsidR="00A05D64" w:rsidRPr="00A05D64" w:rsidRDefault="00A05D64" w:rsidP="00A05D64">
      <w:pPr>
        <w:ind w:left="3540" w:firstLine="708"/>
        <w:jc w:val="center"/>
        <w:rPr>
          <w:rFonts w:eastAsiaTheme="minorHAnsi"/>
          <w:lang w:eastAsia="en-US"/>
        </w:rPr>
      </w:pPr>
      <w:r w:rsidRPr="00A05D64">
        <w:rPr>
          <w:rFonts w:eastAsiaTheme="minorHAnsi"/>
          <w:lang w:eastAsia="en-US"/>
        </w:rPr>
        <w:lastRenderedPageBreak/>
        <w:t>Приложение 1</w:t>
      </w:r>
    </w:p>
    <w:p w:rsidR="00A05D64" w:rsidRDefault="00A05D64" w:rsidP="00A05D64">
      <w:pPr>
        <w:ind w:left="4248"/>
        <w:jc w:val="center"/>
        <w:rPr>
          <w:rFonts w:eastAsiaTheme="minorHAnsi"/>
          <w:lang w:eastAsia="en-US"/>
        </w:rPr>
      </w:pPr>
      <w:r w:rsidRPr="00A05D64">
        <w:rPr>
          <w:rFonts w:eastAsiaTheme="minorHAnsi"/>
          <w:lang w:eastAsia="en-US"/>
        </w:rPr>
        <w:t xml:space="preserve">к решению территориальной избирательной комиссии </w:t>
      </w:r>
      <w:proofErr w:type="spellStart"/>
      <w:r>
        <w:rPr>
          <w:rFonts w:eastAsiaTheme="minorHAnsi"/>
          <w:lang w:eastAsia="en-US"/>
        </w:rPr>
        <w:t>Еткульского</w:t>
      </w:r>
      <w:proofErr w:type="spellEnd"/>
      <w:r w:rsidRPr="00A05D64">
        <w:rPr>
          <w:rFonts w:eastAsiaTheme="minorHAnsi"/>
          <w:lang w:eastAsia="en-US"/>
        </w:rPr>
        <w:t xml:space="preserve"> района </w:t>
      </w:r>
    </w:p>
    <w:p w:rsidR="00A05D64" w:rsidRPr="00A05D64" w:rsidRDefault="00A05D64" w:rsidP="00A05D64">
      <w:pPr>
        <w:ind w:left="4248"/>
        <w:jc w:val="center"/>
        <w:rPr>
          <w:rFonts w:eastAsiaTheme="minorHAnsi"/>
          <w:lang w:eastAsia="en-US"/>
        </w:rPr>
      </w:pPr>
      <w:r w:rsidRPr="00A05D64">
        <w:rPr>
          <w:rFonts w:eastAsiaTheme="minorHAnsi"/>
          <w:lang w:eastAsia="en-US"/>
        </w:rPr>
        <w:t xml:space="preserve"> от </w:t>
      </w:r>
      <w:r w:rsidR="00A372CB">
        <w:rPr>
          <w:rFonts w:eastAsiaTheme="minorHAnsi"/>
          <w:lang w:eastAsia="en-US"/>
        </w:rPr>
        <w:t>15 июня</w:t>
      </w:r>
      <w:r w:rsidRPr="00A05D64">
        <w:rPr>
          <w:rFonts w:eastAsiaTheme="minorHAnsi"/>
          <w:lang w:eastAsia="en-US"/>
        </w:rPr>
        <w:t xml:space="preserve"> 20</w:t>
      </w:r>
      <w:r>
        <w:rPr>
          <w:rFonts w:eastAsiaTheme="minorHAnsi"/>
          <w:lang w:eastAsia="en-US"/>
        </w:rPr>
        <w:t>2</w:t>
      </w:r>
      <w:r w:rsidR="00A372CB">
        <w:rPr>
          <w:rFonts w:eastAsiaTheme="minorHAnsi"/>
          <w:lang w:eastAsia="en-US"/>
        </w:rPr>
        <w:t>2</w:t>
      </w:r>
      <w:r w:rsidRPr="00A05D64">
        <w:rPr>
          <w:rFonts w:eastAsiaTheme="minorHAnsi"/>
          <w:lang w:eastAsia="en-US"/>
        </w:rPr>
        <w:t xml:space="preserve"> года № </w:t>
      </w:r>
      <w:r w:rsidR="00862118" w:rsidRPr="00862118">
        <w:rPr>
          <w:rFonts w:eastAsiaTheme="minorHAnsi"/>
          <w:lang w:eastAsia="en-US"/>
        </w:rPr>
        <w:t>35/17</w:t>
      </w:r>
      <w:r w:rsidR="00577A3A">
        <w:rPr>
          <w:rFonts w:eastAsiaTheme="minorHAnsi"/>
          <w:lang w:eastAsia="en-US"/>
        </w:rPr>
        <w:t>3</w:t>
      </w:r>
      <w:r w:rsidR="00862118" w:rsidRPr="00862118">
        <w:rPr>
          <w:rFonts w:eastAsiaTheme="minorHAnsi"/>
          <w:lang w:eastAsia="en-US"/>
        </w:rPr>
        <w:t>-5</w:t>
      </w:r>
    </w:p>
    <w:p w:rsidR="00A05D64" w:rsidRPr="00A05D64" w:rsidRDefault="00A05D64" w:rsidP="00A05D64">
      <w:pPr>
        <w:spacing w:line="360" w:lineRule="auto"/>
        <w:rPr>
          <w:rFonts w:eastAsiaTheme="minorHAnsi"/>
          <w:lang w:eastAsia="en-US"/>
        </w:rPr>
      </w:pPr>
    </w:p>
    <w:p w:rsidR="00A05D64" w:rsidRPr="00A372CB" w:rsidRDefault="00A05D64" w:rsidP="00A372CB">
      <w:pPr>
        <w:jc w:val="center"/>
        <w:rPr>
          <w:b/>
          <w:sz w:val="28"/>
          <w:szCs w:val="28"/>
        </w:rPr>
      </w:pPr>
      <w:r w:rsidRPr="00A372CB">
        <w:rPr>
          <w:b/>
          <w:sz w:val="28"/>
          <w:szCs w:val="28"/>
        </w:rPr>
        <w:t>ПОЛОЖЕНИЕ</w:t>
      </w:r>
    </w:p>
    <w:p w:rsidR="00A372CB" w:rsidRPr="00A372CB" w:rsidRDefault="00A05D64" w:rsidP="00A372CB">
      <w:pPr>
        <w:jc w:val="center"/>
        <w:rPr>
          <w:b/>
          <w:bCs/>
          <w:sz w:val="28"/>
          <w:szCs w:val="28"/>
        </w:rPr>
      </w:pPr>
      <w:r w:rsidRPr="00A05D64">
        <w:rPr>
          <w:b/>
          <w:bCs/>
          <w:sz w:val="28"/>
          <w:szCs w:val="28"/>
        </w:rPr>
        <w:t xml:space="preserve">о </w:t>
      </w:r>
      <w:r>
        <w:rPr>
          <w:b/>
          <w:bCs/>
          <w:sz w:val="28"/>
          <w:szCs w:val="28"/>
        </w:rPr>
        <w:t>Р</w:t>
      </w:r>
      <w:r w:rsidRPr="00A05D64">
        <w:rPr>
          <w:b/>
          <w:bCs/>
          <w:sz w:val="28"/>
          <w:szCs w:val="28"/>
        </w:rPr>
        <w:t xml:space="preserve">абочей группе избирательной комиссии по информационным спорам и иным вопросам информационного обеспечения </w:t>
      </w:r>
      <w:r w:rsidR="00A372CB">
        <w:rPr>
          <w:b/>
          <w:bCs/>
          <w:sz w:val="28"/>
          <w:szCs w:val="28"/>
        </w:rPr>
        <w:t xml:space="preserve">по </w:t>
      </w:r>
      <w:r w:rsidRPr="00A05D64">
        <w:rPr>
          <w:b/>
          <w:bCs/>
          <w:sz w:val="28"/>
          <w:szCs w:val="28"/>
        </w:rPr>
        <w:t>выбор</w:t>
      </w:r>
      <w:r w:rsidR="00A372CB">
        <w:rPr>
          <w:b/>
          <w:bCs/>
          <w:sz w:val="28"/>
          <w:szCs w:val="28"/>
        </w:rPr>
        <w:t xml:space="preserve">ам </w:t>
      </w:r>
      <w:r w:rsidR="00A372CB" w:rsidRPr="00A372CB">
        <w:rPr>
          <w:b/>
          <w:bCs/>
          <w:sz w:val="28"/>
          <w:szCs w:val="28"/>
        </w:rPr>
        <w:t xml:space="preserve">в органы местного самоуправления на территории </w:t>
      </w:r>
      <w:proofErr w:type="spellStart"/>
      <w:r w:rsidR="00A372CB" w:rsidRPr="00A372CB">
        <w:rPr>
          <w:b/>
          <w:bCs/>
          <w:sz w:val="28"/>
          <w:szCs w:val="28"/>
        </w:rPr>
        <w:t>Еткульского</w:t>
      </w:r>
      <w:proofErr w:type="spellEnd"/>
      <w:r w:rsidR="00A372CB" w:rsidRPr="00A372CB">
        <w:rPr>
          <w:b/>
          <w:bCs/>
          <w:sz w:val="28"/>
          <w:szCs w:val="28"/>
        </w:rPr>
        <w:t xml:space="preserve"> муниципального района, назначенным на 11 сентября 2022 года</w:t>
      </w:r>
    </w:p>
    <w:p w:rsidR="00A05D64" w:rsidRPr="00A05D64" w:rsidRDefault="00A05D64" w:rsidP="00A372CB">
      <w:pPr>
        <w:jc w:val="center"/>
        <w:rPr>
          <w:b/>
          <w:bCs/>
          <w:sz w:val="28"/>
          <w:szCs w:val="28"/>
        </w:rPr>
      </w:pPr>
    </w:p>
    <w:p w:rsidR="00A05D64" w:rsidRPr="00A05D64" w:rsidRDefault="00A05D64" w:rsidP="00A05D64">
      <w:pPr>
        <w:jc w:val="center"/>
        <w:rPr>
          <w:b/>
          <w:bCs/>
          <w:sz w:val="28"/>
          <w:szCs w:val="28"/>
        </w:rPr>
      </w:pPr>
    </w:p>
    <w:p w:rsidR="00A05D64" w:rsidRPr="00A05D64" w:rsidRDefault="00A05D64" w:rsidP="00A05D64">
      <w:pPr>
        <w:spacing w:line="360" w:lineRule="auto"/>
        <w:ind w:firstLine="720"/>
        <w:jc w:val="both"/>
        <w:rPr>
          <w:sz w:val="28"/>
          <w:szCs w:val="28"/>
        </w:rPr>
      </w:pPr>
      <w:r w:rsidRPr="00A05D64">
        <w:rPr>
          <w:sz w:val="28"/>
          <w:szCs w:val="28"/>
        </w:rPr>
        <w:t xml:space="preserve">1. Настоящее Положение определяет порядок и формы деятельности </w:t>
      </w:r>
      <w:r>
        <w:rPr>
          <w:sz w:val="28"/>
          <w:szCs w:val="28"/>
        </w:rPr>
        <w:t>Р</w:t>
      </w:r>
      <w:r w:rsidRPr="00A05D64">
        <w:rPr>
          <w:sz w:val="28"/>
          <w:szCs w:val="28"/>
        </w:rPr>
        <w:t>абочей группы территориальной избирательной комиссии</w:t>
      </w:r>
      <w:r>
        <w:rPr>
          <w:sz w:val="28"/>
          <w:szCs w:val="28"/>
        </w:rPr>
        <w:t xml:space="preserve"> </w:t>
      </w:r>
      <w:proofErr w:type="spellStart"/>
      <w:r>
        <w:rPr>
          <w:sz w:val="28"/>
          <w:szCs w:val="28"/>
        </w:rPr>
        <w:t>Еткульского</w:t>
      </w:r>
      <w:proofErr w:type="spellEnd"/>
      <w:r>
        <w:rPr>
          <w:sz w:val="28"/>
          <w:szCs w:val="28"/>
        </w:rPr>
        <w:t xml:space="preserve"> района</w:t>
      </w:r>
      <w:r w:rsidRPr="00A05D64">
        <w:rPr>
          <w:sz w:val="28"/>
          <w:szCs w:val="28"/>
        </w:rPr>
        <w:t xml:space="preserve"> по информационным спорам и иным вопросам информационного обеспечения выборов (далее – Рабочая группа).</w:t>
      </w:r>
    </w:p>
    <w:p w:rsidR="00A05D64" w:rsidRPr="00A05D64" w:rsidRDefault="00A05D64" w:rsidP="00A05D64">
      <w:pPr>
        <w:spacing w:line="360" w:lineRule="auto"/>
        <w:ind w:firstLine="720"/>
        <w:jc w:val="both"/>
        <w:rPr>
          <w:sz w:val="28"/>
          <w:szCs w:val="28"/>
        </w:rPr>
      </w:pPr>
      <w:r w:rsidRPr="00A05D64">
        <w:rPr>
          <w:sz w:val="28"/>
          <w:szCs w:val="28"/>
        </w:rPr>
        <w:t xml:space="preserve">Рабочая группа формируется из числа членов территориальной избирательной комиссии </w:t>
      </w:r>
      <w:proofErr w:type="spellStart"/>
      <w:r>
        <w:rPr>
          <w:sz w:val="28"/>
          <w:szCs w:val="28"/>
        </w:rPr>
        <w:t>Еткульского</w:t>
      </w:r>
      <w:proofErr w:type="spellEnd"/>
      <w:r w:rsidRPr="00A05D64">
        <w:rPr>
          <w:sz w:val="28"/>
          <w:szCs w:val="28"/>
        </w:rPr>
        <w:t xml:space="preserve"> района</w:t>
      </w:r>
      <w:r>
        <w:rPr>
          <w:sz w:val="28"/>
          <w:szCs w:val="28"/>
        </w:rPr>
        <w:t xml:space="preserve"> с правом решающего голоса, представителей </w:t>
      </w:r>
      <w:r w:rsidRPr="00A05D64">
        <w:rPr>
          <w:sz w:val="28"/>
          <w:szCs w:val="28"/>
        </w:rPr>
        <w:t>организаций, осуществляющих вып</w:t>
      </w:r>
      <w:r>
        <w:rPr>
          <w:sz w:val="28"/>
          <w:szCs w:val="28"/>
        </w:rPr>
        <w:t>уск средств массовой информации</w:t>
      </w:r>
      <w:r w:rsidRPr="00A05D64">
        <w:rPr>
          <w:sz w:val="28"/>
          <w:szCs w:val="28"/>
        </w:rPr>
        <w:t xml:space="preserve"> (далее – Комиссия).</w:t>
      </w:r>
    </w:p>
    <w:p w:rsidR="00A05D64" w:rsidRDefault="00A05D64" w:rsidP="00A05D64">
      <w:pPr>
        <w:spacing w:line="360" w:lineRule="auto"/>
        <w:ind w:firstLine="720"/>
        <w:jc w:val="both"/>
        <w:rPr>
          <w:sz w:val="28"/>
          <w:szCs w:val="28"/>
        </w:rPr>
      </w:pPr>
      <w:r w:rsidRPr="00A05D64">
        <w:rPr>
          <w:sz w:val="28"/>
          <w:szCs w:val="28"/>
        </w:rPr>
        <w:t>Состав Рабочей группы утверждается Комиссией.</w:t>
      </w:r>
    </w:p>
    <w:p w:rsidR="00A05D64" w:rsidRDefault="00A05D64" w:rsidP="00A05D64">
      <w:pPr>
        <w:spacing w:line="360" w:lineRule="auto"/>
        <w:ind w:firstLine="720"/>
        <w:jc w:val="both"/>
        <w:rPr>
          <w:sz w:val="28"/>
          <w:szCs w:val="28"/>
        </w:rPr>
      </w:pPr>
      <w:r>
        <w:rPr>
          <w:sz w:val="28"/>
          <w:szCs w:val="28"/>
        </w:rPr>
        <w:t>2</w:t>
      </w:r>
      <w:r w:rsidRPr="00A05D64">
        <w:rPr>
          <w:sz w:val="28"/>
          <w:szCs w:val="28"/>
        </w:rPr>
        <w:t>. Рабочая группа в своей деятельности руководствуется Конституцией Российской Федерации, федеральными законами, законами Челябинской области, решениями Комиссии, а также настоящим Положением.</w:t>
      </w:r>
    </w:p>
    <w:p w:rsidR="006E41B7" w:rsidRDefault="00A05D64" w:rsidP="00A05D64">
      <w:pPr>
        <w:spacing w:line="360" w:lineRule="auto"/>
        <w:ind w:firstLine="720"/>
        <w:jc w:val="both"/>
        <w:rPr>
          <w:sz w:val="28"/>
          <w:szCs w:val="28"/>
        </w:rPr>
      </w:pPr>
      <w:r>
        <w:rPr>
          <w:sz w:val="28"/>
          <w:szCs w:val="28"/>
        </w:rPr>
        <w:t>3</w:t>
      </w:r>
      <w:r w:rsidR="006E41B7">
        <w:rPr>
          <w:sz w:val="28"/>
          <w:szCs w:val="28"/>
        </w:rPr>
        <w:t>.</w:t>
      </w:r>
      <w:r w:rsidR="006E41B7" w:rsidRPr="006E41B7">
        <w:rPr>
          <w:sz w:val="28"/>
          <w:szCs w:val="28"/>
        </w:rPr>
        <w:t xml:space="preserve"> Основными направлениями деятельности Рабочей группы являются:</w:t>
      </w:r>
    </w:p>
    <w:p w:rsidR="006E41B7" w:rsidRDefault="006E41B7" w:rsidP="00A05D64">
      <w:pPr>
        <w:spacing w:line="360" w:lineRule="auto"/>
        <w:ind w:firstLine="720"/>
        <w:jc w:val="both"/>
        <w:rPr>
          <w:sz w:val="28"/>
          <w:szCs w:val="28"/>
        </w:rPr>
      </w:pPr>
      <w:r w:rsidRPr="006E41B7">
        <w:rPr>
          <w:sz w:val="28"/>
          <w:szCs w:val="28"/>
        </w:rPr>
        <w:t>предварительное рассмотрение обращений участников избирательного процесса о нарушениях положений действующего законодательства, регулирующих порядок информирования избирателей, проведения предвыборной агитации;</w:t>
      </w:r>
    </w:p>
    <w:p w:rsidR="00A05D64" w:rsidRPr="00A05D64" w:rsidRDefault="00A05D64" w:rsidP="00A05D64">
      <w:pPr>
        <w:spacing w:line="360" w:lineRule="auto"/>
        <w:ind w:firstLine="720"/>
        <w:jc w:val="both"/>
        <w:rPr>
          <w:sz w:val="28"/>
          <w:szCs w:val="28"/>
        </w:rPr>
      </w:pPr>
      <w:r w:rsidRPr="00A05D64">
        <w:rPr>
          <w:sz w:val="28"/>
          <w:szCs w:val="28"/>
        </w:rPr>
        <w:t>сбор и систематизация материалов о нарушениях федерального законодательства, регулирующего порядок информирования избирателей и проведения предвыборной агитации, допущенных кандидатами, подготовка и принятие соответствующих заключений (решений) Рабочей группы;</w:t>
      </w:r>
    </w:p>
    <w:p w:rsidR="00A05D64" w:rsidRPr="00A05D64" w:rsidRDefault="00A05D64" w:rsidP="00A05D64">
      <w:pPr>
        <w:spacing w:line="360" w:lineRule="auto"/>
        <w:ind w:firstLine="720"/>
        <w:jc w:val="both"/>
        <w:rPr>
          <w:sz w:val="28"/>
          <w:szCs w:val="28"/>
        </w:rPr>
      </w:pPr>
      <w:r w:rsidRPr="00A05D64">
        <w:rPr>
          <w:sz w:val="28"/>
          <w:szCs w:val="28"/>
        </w:rPr>
        <w:lastRenderedPageBreak/>
        <w:t>подготовка проектов представлений Комиссии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A05D64" w:rsidRPr="00A05D64" w:rsidRDefault="00A05D64" w:rsidP="00A05D64">
      <w:pPr>
        <w:spacing w:line="360" w:lineRule="auto"/>
        <w:ind w:firstLine="720"/>
        <w:jc w:val="both"/>
        <w:rPr>
          <w:sz w:val="28"/>
          <w:szCs w:val="28"/>
        </w:rPr>
      </w:pPr>
      <w:r w:rsidRPr="00A05D64">
        <w:rPr>
          <w:sz w:val="28"/>
          <w:szCs w:val="28"/>
        </w:rPr>
        <w:t>рассмотрение полученных Комиссией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A05D64" w:rsidRPr="00A05D64" w:rsidRDefault="00A05D64" w:rsidP="00A05D64">
      <w:pPr>
        <w:spacing w:line="360" w:lineRule="auto"/>
        <w:ind w:firstLine="720"/>
        <w:jc w:val="both"/>
        <w:rPr>
          <w:sz w:val="28"/>
          <w:szCs w:val="28"/>
        </w:rPr>
      </w:pPr>
      <w:r w:rsidRPr="00A05D64">
        <w:rPr>
          <w:sz w:val="28"/>
          <w:szCs w:val="28"/>
        </w:rPr>
        <w:t>4. Заседание Рабочей группы созывает руководитель Рабочей группы (в случае его отсутствия – заместитель руководителя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p>
    <w:p w:rsidR="00A05D64" w:rsidRPr="00A05D64" w:rsidRDefault="00A05D64" w:rsidP="00A05D64">
      <w:pPr>
        <w:spacing w:line="360" w:lineRule="auto"/>
        <w:ind w:firstLine="720"/>
        <w:jc w:val="both"/>
        <w:rPr>
          <w:sz w:val="28"/>
          <w:szCs w:val="28"/>
        </w:rPr>
      </w:pPr>
      <w:r w:rsidRPr="00A05D64">
        <w:rPr>
          <w:sz w:val="28"/>
          <w:szCs w:val="28"/>
        </w:rPr>
        <w:t>Деятельность Рабочей группы осуществляется на основе коллегиальности, открытого обсуждения вопросов, относящихся к ее компетенции.</w:t>
      </w:r>
    </w:p>
    <w:p w:rsidR="00A05D64" w:rsidRPr="00A05D64" w:rsidRDefault="00A05D64" w:rsidP="00A05D64">
      <w:pPr>
        <w:spacing w:line="360" w:lineRule="auto"/>
        <w:ind w:firstLine="720"/>
        <w:jc w:val="both"/>
        <w:rPr>
          <w:sz w:val="28"/>
          <w:szCs w:val="28"/>
        </w:rPr>
      </w:pPr>
      <w:r w:rsidRPr="00A05D64">
        <w:rPr>
          <w:sz w:val="28"/>
          <w:szCs w:val="28"/>
        </w:rPr>
        <w:t>На заседаниях Рабочей группы вправе присутствовать и высказывать свое мнение члены Центральной избирательной комиссии Российской Федерации и работники ее Аппарата, члены избирательной комиссии Челябинской области и работники ее аппарата, члены Комиссии с правом решающего голоса, не являющиеся членами Рабочей группы</w:t>
      </w:r>
      <w:r w:rsidR="00924E24">
        <w:rPr>
          <w:sz w:val="28"/>
          <w:szCs w:val="28"/>
        </w:rPr>
        <w:t>.</w:t>
      </w:r>
    </w:p>
    <w:p w:rsidR="00A05D64" w:rsidRPr="00A05D64" w:rsidRDefault="00A05D64" w:rsidP="00A05D64">
      <w:pPr>
        <w:spacing w:line="360" w:lineRule="auto"/>
        <w:ind w:firstLine="720"/>
        <w:jc w:val="both"/>
        <w:rPr>
          <w:sz w:val="28"/>
          <w:szCs w:val="28"/>
        </w:rPr>
      </w:pPr>
      <w:r w:rsidRPr="00A05D64">
        <w:rPr>
          <w:sz w:val="28"/>
          <w:szCs w:val="28"/>
        </w:rPr>
        <w:t xml:space="preserve">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w:t>
      </w:r>
      <w:r w:rsidRPr="00A05D64">
        <w:rPr>
          <w:sz w:val="28"/>
          <w:szCs w:val="28"/>
        </w:rPr>
        <w:lastRenderedPageBreak/>
        <w:t>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w:t>
      </w:r>
    </w:p>
    <w:p w:rsidR="00A05D64" w:rsidRPr="00A05D64" w:rsidRDefault="00A05D64" w:rsidP="00A05D64">
      <w:pPr>
        <w:spacing w:line="360" w:lineRule="auto"/>
        <w:ind w:firstLine="720"/>
        <w:jc w:val="both"/>
        <w:rPr>
          <w:sz w:val="28"/>
          <w:szCs w:val="28"/>
        </w:rPr>
      </w:pPr>
      <w:r w:rsidRPr="00A05D64">
        <w:rPr>
          <w:sz w:val="28"/>
          <w:szCs w:val="28"/>
        </w:rPr>
        <w:t>О времени и месте заседания Рабочей г</w:t>
      </w:r>
      <w:r w:rsidR="00924E24">
        <w:rPr>
          <w:sz w:val="28"/>
          <w:szCs w:val="28"/>
        </w:rPr>
        <w:t>руппы извещаются члены Комиссии</w:t>
      </w:r>
      <w:r w:rsidRPr="00A05D64">
        <w:rPr>
          <w:sz w:val="28"/>
          <w:szCs w:val="28"/>
        </w:rPr>
        <w:t>.</w:t>
      </w:r>
    </w:p>
    <w:p w:rsidR="00A05D64" w:rsidRPr="00A05D64" w:rsidRDefault="00A05D64" w:rsidP="00A05D64">
      <w:pPr>
        <w:spacing w:line="360" w:lineRule="auto"/>
        <w:ind w:firstLine="720"/>
        <w:jc w:val="both"/>
        <w:rPr>
          <w:sz w:val="28"/>
          <w:szCs w:val="28"/>
        </w:rPr>
      </w:pPr>
      <w:r w:rsidRPr="00A05D64">
        <w:rPr>
          <w:sz w:val="28"/>
          <w:szCs w:val="28"/>
        </w:rPr>
        <w:t>Руководитель Рабочей группы дает поручения, касающиеся подготовки материалов к заседанию Рабочей группы, оповещает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w:t>
      </w:r>
    </w:p>
    <w:p w:rsidR="00A05D64" w:rsidRPr="00A05D64" w:rsidRDefault="00A05D64" w:rsidP="00A05D64">
      <w:pPr>
        <w:spacing w:line="360" w:lineRule="auto"/>
        <w:ind w:firstLine="720"/>
        <w:jc w:val="both"/>
        <w:rPr>
          <w:sz w:val="28"/>
          <w:szCs w:val="28"/>
        </w:rPr>
      </w:pPr>
      <w:r w:rsidRPr="00A05D64">
        <w:rPr>
          <w:sz w:val="28"/>
          <w:szCs w:val="28"/>
        </w:rPr>
        <w:t>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Рабочей группы из числа членов Комиссии с правом решающего голоса.</w:t>
      </w:r>
    </w:p>
    <w:p w:rsidR="00A05D64" w:rsidRPr="00A05D64" w:rsidRDefault="00A05D64" w:rsidP="00A05D64">
      <w:pPr>
        <w:spacing w:line="360" w:lineRule="auto"/>
        <w:ind w:firstLine="720"/>
        <w:jc w:val="both"/>
        <w:rPr>
          <w:sz w:val="28"/>
          <w:szCs w:val="28"/>
        </w:rPr>
      </w:pPr>
      <w:r w:rsidRPr="00A05D64">
        <w:rPr>
          <w:sz w:val="28"/>
          <w:szCs w:val="28"/>
        </w:rPr>
        <w:t>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A05D64" w:rsidRPr="00A05D64" w:rsidRDefault="00A05D64" w:rsidP="00A05D64">
      <w:pPr>
        <w:spacing w:line="360" w:lineRule="auto"/>
        <w:ind w:firstLine="720"/>
        <w:jc w:val="both"/>
        <w:rPr>
          <w:sz w:val="28"/>
          <w:szCs w:val="28"/>
        </w:rPr>
      </w:pPr>
      <w:r w:rsidRPr="00A05D64">
        <w:rPr>
          <w:sz w:val="28"/>
          <w:szCs w:val="28"/>
        </w:rPr>
        <w:t>5. Поступившие в Комиссию обращения и иные документы рассматриваются на заседаниях Рабочей группы по поручению председателя, а в его отсутствие – заместителя председателя Комиссии или секретаря Комиссии.</w:t>
      </w:r>
    </w:p>
    <w:p w:rsidR="00A05D64" w:rsidRPr="00A05D64" w:rsidRDefault="00A05D64" w:rsidP="00A05D64">
      <w:pPr>
        <w:spacing w:line="360" w:lineRule="auto"/>
        <w:ind w:firstLine="720"/>
        <w:jc w:val="both"/>
        <w:rPr>
          <w:sz w:val="28"/>
          <w:szCs w:val="28"/>
        </w:rPr>
      </w:pPr>
      <w:r w:rsidRPr="00A05D64">
        <w:rPr>
          <w:sz w:val="28"/>
          <w:szCs w:val="28"/>
        </w:rPr>
        <w:t xml:space="preserve">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 а также другими членами Рабочей группы, а также привлекаемыми специалистами. К заседанию Рабочей группы готовятся документы, необходимые для рассмотрения </w:t>
      </w:r>
      <w:r w:rsidRPr="00A05D64">
        <w:rPr>
          <w:sz w:val="28"/>
          <w:szCs w:val="28"/>
        </w:rPr>
        <w:lastRenderedPageBreak/>
        <w:t>обращений, и иные документы, проект решения Рабочей группы по рассматриваемому обращению или иному документу, а в необходимых случаях – заключения специалистов.</w:t>
      </w:r>
    </w:p>
    <w:p w:rsidR="00A05D64" w:rsidRPr="00A05D64" w:rsidRDefault="00A05D64" w:rsidP="00A05D64">
      <w:pPr>
        <w:spacing w:line="360" w:lineRule="auto"/>
        <w:ind w:firstLine="720"/>
        <w:jc w:val="both"/>
        <w:rPr>
          <w:sz w:val="28"/>
          <w:szCs w:val="28"/>
        </w:rPr>
      </w:pPr>
      <w:r w:rsidRPr="00A05D64">
        <w:rPr>
          <w:sz w:val="28"/>
          <w:szCs w:val="28"/>
        </w:rPr>
        <w:t>6. Срок рассмотрения обращений, поступающих в Рабочую группу, определяется в соответствии с федеральными законами</w:t>
      </w:r>
      <w:r w:rsidRPr="00A05D64">
        <w:rPr>
          <w:i/>
          <w:sz w:val="28"/>
          <w:szCs w:val="28"/>
        </w:rPr>
        <w:t xml:space="preserve">, </w:t>
      </w:r>
      <w:r w:rsidRPr="00A05D64">
        <w:rPr>
          <w:sz w:val="28"/>
          <w:szCs w:val="28"/>
        </w:rPr>
        <w:t>инструкцией по делопроизводству соответствующей избирательной комиссии.</w:t>
      </w:r>
    </w:p>
    <w:p w:rsidR="00A05D64" w:rsidRPr="00A05D64" w:rsidRDefault="00A05D64" w:rsidP="00A05D64">
      <w:pPr>
        <w:spacing w:line="360" w:lineRule="auto"/>
        <w:ind w:firstLine="720"/>
        <w:jc w:val="both"/>
        <w:rPr>
          <w:sz w:val="28"/>
          <w:szCs w:val="28"/>
        </w:rPr>
      </w:pPr>
      <w:r w:rsidRPr="00A05D64">
        <w:rPr>
          <w:sz w:val="28"/>
          <w:szCs w:val="28"/>
        </w:rPr>
        <w:t>7. На заседании Рабочей группы ведется протокол, а при необходимости – аудиозапись. Протокол заседания Рабочей группы ведет секретарь заседания, назначаемый председательствующим на заседании Рабочей группы. 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 Протокол подписывают председательствующий на заседании Рабочей группы и секретарь.</w:t>
      </w:r>
    </w:p>
    <w:p w:rsidR="00A05D64" w:rsidRPr="00A05D64" w:rsidRDefault="00A05D64" w:rsidP="00A05D64">
      <w:pPr>
        <w:spacing w:line="360" w:lineRule="auto"/>
        <w:ind w:firstLine="720"/>
        <w:jc w:val="both"/>
        <w:rPr>
          <w:sz w:val="28"/>
          <w:szCs w:val="28"/>
        </w:rPr>
      </w:pPr>
      <w:r w:rsidRPr="00A05D64">
        <w:rPr>
          <w:sz w:val="28"/>
          <w:szCs w:val="28"/>
        </w:rPr>
        <w:t>По результатам рассмотрения каждого вопроса на заседании Рабочей группы принимается решение Рабочей группы, которое подписывается руководителем Рабочей группы и секретарем заседания.</w:t>
      </w:r>
    </w:p>
    <w:p w:rsidR="00A05D64" w:rsidRPr="00A05D64" w:rsidRDefault="00A05D64" w:rsidP="00A05D64">
      <w:pPr>
        <w:spacing w:line="360" w:lineRule="auto"/>
        <w:ind w:firstLine="720"/>
        <w:jc w:val="both"/>
        <w:rPr>
          <w:sz w:val="28"/>
          <w:szCs w:val="28"/>
        </w:rPr>
      </w:pPr>
      <w:r w:rsidRPr="00A05D64">
        <w:rPr>
          <w:sz w:val="28"/>
          <w:szCs w:val="28"/>
        </w:rP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rsidR="00A05D64" w:rsidRPr="00A05D64" w:rsidRDefault="00A05D64" w:rsidP="00A05D64">
      <w:pPr>
        <w:spacing w:line="360" w:lineRule="auto"/>
        <w:ind w:firstLine="720"/>
        <w:jc w:val="both"/>
        <w:rPr>
          <w:sz w:val="28"/>
          <w:szCs w:val="28"/>
        </w:rPr>
      </w:pPr>
      <w:r w:rsidRPr="00A05D64">
        <w:rPr>
          <w:sz w:val="28"/>
          <w:szCs w:val="28"/>
        </w:rPr>
        <w:t>8. Решение Рабочей группы, а при необходимости и соответствующий проект решения Комиссии выносятся на заседание Комиссии в установленном порядке. С докладом по этому вопросу выступает руководитель Рабочей группы или по его поручению – заместитель руководителя либо член Рабочей группы – член Комиссии с правом решающего голоса.</w:t>
      </w:r>
    </w:p>
    <w:p w:rsidR="00A05D64" w:rsidRPr="00A05D64" w:rsidRDefault="00A05D64" w:rsidP="00A05D64">
      <w:pPr>
        <w:spacing w:line="360" w:lineRule="auto"/>
        <w:ind w:firstLine="720"/>
        <w:jc w:val="both"/>
        <w:rPr>
          <w:sz w:val="28"/>
          <w:szCs w:val="28"/>
        </w:rPr>
      </w:pPr>
      <w:r w:rsidRPr="00A05D64">
        <w:rPr>
          <w:sz w:val="28"/>
          <w:szCs w:val="28"/>
        </w:rPr>
        <w:lastRenderedPageBreak/>
        <w:t>9. Обращения, касающиеся нарушений законодательства о выборах в ходе информирования избирателей, при проведении предвыборной агитации, копии ответов на эти обращения, обращения о порядке применения законодательства в ходе информирования избирателей при проведении предвыборной агитации, другие документы подлежат хранению в порядке, установленном Центральной избирательной комиссией Российской Федерации.</w:t>
      </w:r>
    </w:p>
    <w:p w:rsidR="00A05D64" w:rsidRPr="00A05D64" w:rsidRDefault="00A05D64" w:rsidP="00A05D64">
      <w:pPr>
        <w:spacing w:before="120" w:line="360" w:lineRule="auto"/>
        <w:ind w:firstLine="709"/>
        <w:jc w:val="both"/>
        <w:rPr>
          <w:sz w:val="28"/>
          <w:szCs w:val="28"/>
        </w:rPr>
      </w:pPr>
    </w:p>
    <w:p w:rsidR="00A05D64" w:rsidRPr="00A05D64" w:rsidRDefault="00A05D64" w:rsidP="00A05D64">
      <w:pPr>
        <w:jc w:val="both"/>
        <w:rPr>
          <w:sz w:val="28"/>
          <w:szCs w:val="28"/>
        </w:rPr>
      </w:pPr>
    </w:p>
    <w:p w:rsidR="00A05D64" w:rsidRPr="00A05D64" w:rsidRDefault="00A05D64" w:rsidP="00A05D64">
      <w:pPr>
        <w:suppressAutoHyphens/>
        <w:spacing w:line="360" w:lineRule="auto"/>
        <w:ind w:firstLine="709"/>
        <w:jc w:val="both"/>
        <w:rPr>
          <w:sz w:val="28"/>
          <w:szCs w:val="28"/>
          <w:lang w:eastAsia="zh-CN"/>
        </w:rPr>
      </w:pPr>
    </w:p>
    <w:p w:rsidR="00A05D64" w:rsidRPr="00A05D64" w:rsidRDefault="00A05D64" w:rsidP="00A05D64">
      <w:pPr>
        <w:suppressAutoHyphens/>
        <w:spacing w:line="360" w:lineRule="auto"/>
        <w:ind w:firstLine="709"/>
        <w:jc w:val="both"/>
        <w:rPr>
          <w:sz w:val="28"/>
          <w:szCs w:val="28"/>
          <w:lang w:eastAsia="zh-CN"/>
        </w:rPr>
      </w:pPr>
    </w:p>
    <w:p w:rsidR="00A05D64" w:rsidRPr="00A05D64" w:rsidRDefault="00A05D64" w:rsidP="00A05D64">
      <w:pPr>
        <w:suppressAutoHyphens/>
        <w:spacing w:line="360" w:lineRule="auto"/>
        <w:ind w:firstLine="709"/>
        <w:jc w:val="both"/>
        <w:rPr>
          <w:sz w:val="28"/>
          <w:szCs w:val="28"/>
          <w:lang w:eastAsia="zh-CN"/>
        </w:rPr>
      </w:pPr>
    </w:p>
    <w:p w:rsidR="00A05D64" w:rsidRPr="00A05D64" w:rsidRDefault="00A05D64" w:rsidP="00A05D64">
      <w:pPr>
        <w:suppressAutoHyphens/>
        <w:spacing w:line="360" w:lineRule="auto"/>
        <w:ind w:firstLine="709"/>
        <w:jc w:val="both"/>
        <w:rPr>
          <w:sz w:val="28"/>
          <w:szCs w:val="28"/>
          <w:lang w:eastAsia="zh-CN"/>
        </w:rPr>
      </w:pPr>
    </w:p>
    <w:p w:rsidR="00A05D64" w:rsidRPr="00A05D64" w:rsidRDefault="00A05D64" w:rsidP="00A05D64">
      <w:pPr>
        <w:suppressAutoHyphens/>
        <w:spacing w:line="360" w:lineRule="auto"/>
        <w:ind w:firstLine="709"/>
        <w:jc w:val="both"/>
        <w:rPr>
          <w:sz w:val="28"/>
          <w:szCs w:val="28"/>
          <w:lang w:eastAsia="zh-CN"/>
        </w:rPr>
      </w:pPr>
    </w:p>
    <w:p w:rsidR="00A05D64" w:rsidRPr="00A05D64" w:rsidRDefault="00A05D64" w:rsidP="00A05D64">
      <w:pPr>
        <w:suppressAutoHyphens/>
        <w:spacing w:line="360" w:lineRule="auto"/>
        <w:ind w:firstLine="709"/>
        <w:jc w:val="both"/>
        <w:rPr>
          <w:sz w:val="28"/>
          <w:szCs w:val="28"/>
          <w:lang w:eastAsia="zh-CN"/>
        </w:rPr>
      </w:pPr>
    </w:p>
    <w:p w:rsidR="00A05D64" w:rsidRPr="00A05D64" w:rsidRDefault="00A05D64" w:rsidP="00A05D64">
      <w:pPr>
        <w:spacing w:after="160" w:line="259" w:lineRule="auto"/>
        <w:jc w:val="center"/>
        <w:rPr>
          <w:rFonts w:eastAsiaTheme="minorHAnsi"/>
          <w:b/>
          <w:sz w:val="28"/>
          <w:lang w:eastAsia="en-US"/>
        </w:rPr>
      </w:pPr>
    </w:p>
    <w:p w:rsidR="00A05D64" w:rsidRPr="00A05D64" w:rsidRDefault="00A05D64" w:rsidP="00A05D64">
      <w:pPr>
        <w:spacing w:after="160" w:line="259" w:lineRule="auto"/>
        <w:jc w:val="center"/>
        <w:rPr>
          <w:rFonts w:eastAsiaTheme="minorHAnsi"/>
          <w:b/>
          <w:sz w:val="28"/>
          <w:lang w:eastAsia="en-US"/>
        </w:rPr>
      </w:pPr>
    </w:p>
    <w:p w:rsidR="00A05D64" w:rsidRPr="00A05D64" w:rsidRDefault="00A05D64" w:rsidP="00A05D64">
      <w:pPr>
        <w:spacing w:after="160" w:line="259" w:lineRule="auto"/>
        <w:jc w:val="center"/>
        <w:rPr>
          <w:rFonts w:eastAsiaTheme="minorHAnsi"/>
          <w:b/>
          <w:sz w:val="28"/>
          <w:lang w:eastAsia="en-US"/>
        </w:rPr>
      </w:pPr>
    </w:p>
    <w:p w:rsidR="00A05D64" w:rsidRPr="00A05D64" w:rsidRDefault="00A05D64" w:rsidP="00A05D64">
      <w:pPr>
        <w:spacing w:after="160" w:line="259" w:lineRule="auto"/>
        <w:jc w:val="center"/>
        <w:rPr>
          <w:rFonts w:eastAsiaTheme="minorHAnsi"/>
          <w:b/>
          <w:sz w:val="28"/>
          <w:lang w:eastAsia="en-US"/>
        </w:rPr>
      </w:pPr>
    </w:p>
    <w:p w:rsidR="00A05D64" w:rsidRPr="00A05D64" w:rsidRDefault="00A05D64" w:rsidP="00A05D64">
      <w:pPr>
        <w:spacing w:after="160" w:line="259" w:lineRule="auto"/>
        <w:jc w:val="center"/>
        <w:rPr>
          <w:rFonts w:eastAsiaTheme="minorHAnsi"/>
          <w:b/>
          <w:sz w:val="28"/>
          <w:lang w:eastAsia="en-US"/>
        </w:rPr>
      </w:pPr>
    </w:p>
    <w:p w:rsidR="00A05D64" w:rsidRDefault="00A05D64" w:rsidP="00A05D64">
      <w:pPr>
        <w:spacing w:after="160" w:line="259" w:lineRule="auto"/>
        <w:jc w:val="center"/>
        <w:rPr>
          <w:rFonts w:eastAsiaTheme="minorHAnsi"/>
          <w:b/>
          <w:sz w:val="28"/>
          <w:lang w:eastAsia="en-US"/>
        </w:rPr>
      </w:pPr>
    </w:p>
    <w:p w:rsidR="006C493D" w:rsidRDefault="006C493D" w:rsidP="00A05D64">
      <w:pPr>
        <w:spacing w:after="160" w:line="259" w:lineRule="auto"/>
        <w:jc w:val="center"/>
        <w:rPr>
          <w:rFonts w:eastAsiaTheme="minorHAnsi"/>
          <w:b/>
          <w:sz w:val="28"/>
          <w:lang w:eastAsia="en-US"/>
        </w:rPr>
      </w:pPr>
    </w:p>
    <w:p w:rsidR="006C493D" w:rsidRDefault="006C493D" w:rsidP="00A05D64">
      <w:pPr>
        <w:spacing w:after="160" w:line="259" w:lineRule="auto"/>
        <w:jc w:val="center"/>
        <w:rPr>
          <w:rFonts w:eastAsiaTheme="minorHAnsi"/>
          <w:b/>
          <w:sz w:val="28"/>
          <w:lang w:eastAsia="en-US"/>
        </w:rPr>
      </w:pPr>
    </w:p>
    <w:p w:rsidR="006C493D" w:rsidRDefault="006C493D" w:rsidP="00A05D64">
      <w:pPr>
        <w:spacing w:after="160" w:line="259" w:lineRule="auto"/>
        <w:jc w:val="center"/>
        <w:rPr>
          <w:rFonts w:eastAsiaTheme="minorHAnsi"/>
          <w:b/>
          <w:sz w:val="28"/>
          <w:lang w:eastAsia="en-US"/>
        </w:rPr>
      </w:pPr>
    </w:p>
    <w:p w:rsidR="006C493D" w:rsidRDefault="006C493D" w:rsidP="00A05D64">
      <w:pPr>
        <w:spacing w:after="160" w:line="259" w:lineRule="auto"/>
        <w:jc w:val="center"/>
        <w:rPr>
          <w:rFonts w:eastAsiaTheme="minorHAnsi"/>
          <w:b/>
          <w:sz w:val="28"/>
          <w:lang w:eastAsia="en-US"/>
        </w:rPr>
      </w:pPr>
    </w:p>
    <w:p w:rsidR="006C493D" w:rsidRDefault="006C493D" w:rsidP="00A05D64">
      <w:pPr>
        <w:spacing w:after="160" w:line="259" w:lineRule="auto"/>
        <w:jc w:val="center"/>
        <w:rPr>
          <w:rFonts w:eastAsiaTheme="minorHAnsi"/>
          <w:b/>
          <w:sz w:val="28"/>
          <w:lang w:eastAsia="en-US"/>
        </w:rPr>
      </w:pPr>
    </w:p>
    <w:p w:rsidR="006C493D" w:rsidRDefault="006C493D" w:rsidP="00A05D64">
      <w:pPr>
        <w:spacing w:after="160" w:line="259" w:lineRule="auto"/>
        <w:jc w:val="center"/>
        <w:rPr>
          <w:rFonts w:eastAsiaTheme="minorHAnsi"/>
          <w:b/>
          <w:sz w:val="28"/>
          <w:lang w:eastAsia="en-US"/>
        </w:rPr>
      </w:pPr>
    </w:p>
    <w:p w:rsidR="006C493D" w:rsidRDefault="006C493D" w:rsidP="00A05D64">
      <w:pPr>
        <w:spacing w:after="160" w:line="259" w:lineRule="auto"/>
        <w:jc w:val="center"/>
        <w:rPr>
          <w:rFonts w:eastAsiaTheme="minorHAnsi"/>
          <w:b/>
          <w:sz w:val="28"/>
          <w:lang w:eastAsia="en-US"/>
        </w:rPr>
      </w:pPr>
    </w:p>
    <w:p w:rsidR="00A05D64" w:rsidRPr="00A05D64" w:rsidRDefault="00A05D64" w:rsidP="00A05D64">
      <w:pPr>
        <w:ind w:left="3540" w:firstLine="708"/>
        <w:rPr>
          <w:rFonts w:eastAsiaTheme="minorHAnsi"/>
          <w:lang w:eastAsia="en-US"/>
        </w:rPr>
      </w:pPr>
    </w:p>
    <w:p w:rsidR="00A05D64" w:rsidRPr="00A05D64" w:rsidRDefault="00A05D64" w:rsidP="00A05D64">
      <w:pPr>
        <w:ind w:left="3540" w:firstLine="708"/>
        <w:rPr>
          <w:rFonts w:eastAsiaTheme="minorHAnsi"/>
          <w:lang w:eastAsia="en-US"/>
        </w:rPr>
      </w:pPr>
    </w:p>
    <w:p w:rsidR="00246E59" w:rsidRDefault="00246E59" w:rsidP="006C493D">
      <w:pPr>
        <w:ind w:left="3540" w:firstLine="708"/>
        <w:jc w:val="center"/>
        <w:rPr>
          <w:rFonts w:eastAsiaTheme="minorHAnsi"/>
          <w:lang w:eastAsia="en-US"/>
        </w:rPr>
      </w:pPr>
    </w:p>
    <w:p w:rsidR="00A05D64" w:rsidRPr="00A05D64" w:rsidRDefault="00A05D64" w:rsidP="006C493D">
      <w:pPr>
        <w:ind w:left="3540" w:firstLine="708"/>
        <w:jc w:val="center"/>
        <w:rPr>
          <w:rFonts w:eastAsiaTheme="minorHAnsi"/>
          <w:lang w:eastAsia="en-US"/>
        </w:rPr>
      </w:pPr>
      <w:r w:rsidRPr="00A05D64">
        <w:rPr>
          <w:rFonts w:eastAsiaTheme="minorHAnsi"/>
          <w:lang w:eastAsia="en-US"/>
        </w:rPr>
        <w:lastRenderedPageBreak/>
        <w:t>Приложение 2</w:t>
      </w:r>
    </w:p>
    <w:p w:rsidR="006C493D" w:rsidRDefault="00A05D64" w:rsidP="006C493D">
      <w:pPr>
        <w:ind w:left="4248"/>
        <w:jc w:val="center"/>
        <w:rPr>
          <w:rFonts w:eastAsiaTheme="minorHAnsi"/>
          <w:lang w:eastAsia="en-US"/>
        </w:rPr>
      </w:pPr>
      <w:r w:rsidRPr="00A05D64">
        <w:rPr>
          <w:rFonts w:eastAsiaTheme="minorHAnsi"/>
          <w:lang w:eastAsia="en-US"/>
        </w:rPr>
        <w:t xml:space="preserve">к решению территориальной избирательной комиссии </w:t>
      </w:r>
      <w:proofErr w:type="spellStart"/>
      <w:r w:rsidR="006C493D">
        <w:rPr>
          <w:rFonts w:eastAsiaTheme="minorHAnsi"/>
          <w:lang w:eastAsia="en-US"/>
        </w:rPr>
        <w:t>Еткульского</w:t>
      </w:r>
      <w:proofErr w:type="spellEnd"/>
      <w:r w:rsidRPr="00A05D64">
        <w:rPr>
          <w:rFonts w:eastAsiaTheme="minorHAnsi"/>
          <w:lang w:eastAsia="en-US"/>
        </w:rPr>
        <w:t xml:space="preserve"> района </w:t>
      </w:r>
    </w:p>
    <w:p w:rsidR="00A05D64" w:rsidRPr="00A05D64" w:rsidRDefault="00A05D64" w:rsidP="006C493D">
      <w:pPr>
        <w:ind w:left="4248"/>
        <w:jc w:val="center"/>
        <w:rPr>
          <w:rFonts w:eastAsiaTheme="minorHAnsi"/>
          <w:lang w:eastAsia="en-US"/>
        </w:rPr>
      </w:pPr>
      <w:r w:rsidRPr="00A05D64">
        <w:rPr>
          <w:rFonts w:eastAsiaTheme="minorHAnsi"/>
          <w:lang w:eastAsia="en-US"/>
        </w:rPr>
        <w:t>от</w:t>
      </w:r>
      <w:r w:rsidR="00924E24">
        <w:rPr>
          <w:rFonts w:eastAsiaTheme="minorHAnsi"/>
          <w:lang w:eastAsia="en-US"/>
        </w:rPr>
        <w:t xml:space="preserve"> 15 июня</w:t>
      </w:r>
      <w:r w:rsidRPr="00A05D64">
        <w:rPr>
          <w:rFonts w:eastAsiaTheme="minorHAnsi"/>
          <w:lang w:eastAsia="en-US"/>
        </w:rPr>
        <w:t xml:space="preserve"> 20</w:t>
      </w:r>
      <w:r w:rsidR="006C493D">
        <w:rPr>
          <w:rFonts w:eastAsiaTheme="minorHAnsi"/>
          <w:lang w:eastAsia="en-US"/>
        </w:rPr>
        <w:t>2</w:t>
      </w:r>
      <w:r w:rsidR="00924E24">
        <w:rPr>
          <w:rFonts w:eastAsiaTheme="minorHAnsi"/>
          <w:lang w:eastAsia="en-US"/>
        </w:rPr>
        <w:t>2</w:t>
      </w:r>
      <w:r w:rsidRPr="00A05D64">
        <w:rPr>
          <w:rFonts w:eastAsiaTheme="minorHAnsi"/>
          <w:lang w:eastAsia="en-US"/>
        </w:rPr>
        <w:t xml:space="preserve"> года № </w:t>
      </w:r>
      <w:r w:rsidR="00862118" w:rsidRPr="00862118">
        <w:rPr>
          <w:rFonts w:eastAsiaTheme="minorHAnsi"/>
          <w:lang w:eastAsia="en-US"/>
        </w:rPr>
        <w:t>35/17</w:t>
      </w:r>
      <w:r w:rsidR="00577A3A">
        <w:rPr>
          <w:rFonts w:eastAsiaTheme="minorHAnsi"/>
          <w:lang w:eastAsia="en-US"/>
        </w:rPr>
        <w:t>3</w:t>
      </w:r>
      <w:r w:rsidR="00862118" w:rsidRPr="00862118">
        <w:rPr>
          <w:rFonts w:eastAsiaTheme="minorHAnsi"/>
          <w:lang w:eastAsia="en-US"/>
        </w:rPr>
        <w:t>-5</w:t>
      </w:r>
    </w:p>
    <w:p w:rsidR="00A05D64" w:rsidRPr="00A05D64" w:rsidRDefault="00A05D64" w:rsidP="00A05D64">
      <w:pPr>
        <w:spacing w:line="360" w:lineRule="auto"/>
        <w:rPr>
          <w:rFonts w:eastAsiaTheme="minorHAnsi"/>
          <w:lang w:eastAsia="en-US"/>
        </w:rPr>
      </w:pPr>
    </w:p>
    <w:p w:rsidR="00A05D64" w:rsidRPr="00A05D64" w:rsidRDefault="00A05D64" w:rsidP="00A05D64">
      <w:pPr>
        <w:spacing w:after="160" w:line="259" w:lineRule="auto"/>
        <w:jc w:val="center"/>
        <w:rPr>
          <w:rFonts w:eastAsiaTheme="minorHAnsi"/>
          <w:b/>
          <w:sz w:val="28"/>
          <w:lang w:eastAsia="en-US"/>
        </w:rPr>
      </w:pPr>
    </w:p>
    <w:p w:rsidR="00A05D64" w:rsidRDefault="00A05D64" w:rsidP="00A05D64">
      <w:pPr>
        <w:spacing w:after="160" w:line="259" w:lineRule="auto"/>
        <w:jc w:val="center"/>
        <w:rPr>
          <w:rFonts w:eastAsiaTheme="minorHAnsi"/>
          <w:b/>
          <w:sz w:val="28"/>
          <w:lang w:eastAsia="en-US"/>
        </w:rPr>
      </w:pPr>
      <w:r w:rsidRPr="00A05D64">
        <w:rPr>
          <w:rFonts w:eastAsiaTheme="minorHAnsi"/>
          <w:b/>
          <w:sz w:val="28"/>
          <w:lang w:eastAsia="en-US"/>
        </w:rPr>
        <w:t xml:space="preserve">Состав </w:t>
      </w:r>
      <w:r w:rsidR="00366EB7">
        <w:rPr>
          <w:rFonts w:eastAsiaTheme="minorHAnsi"/>
          <w:b/>
          <w:sz w:val="28"/>
          <w:lang w:eastAsia="en-US"/>
        </w:rPr>
        <w:t>Р</w:t>
      </w:r>
      <w:r w:rsidRPr="00A05D64">
        <w:rPr>
          <w:rFonts w:eastAsiaTheme="minorHAnsi"/>
          <w:b/>
          <w:sz w:val="28"/>
          <w:lang w:eastAsia="en-US"/>
        </w:rPr>
        <w:t>абочей группы по информационным спорам и иным вопросам информационного обеспечения</w:t>
      </w:r>
    </w:p>
    <w:p w:rsidR="00A05D64" w:rsidRPr="00A05D64" w:rsidRDefault="00A05D64" w:rsidP="00A05D64">
      <w:pPr>
        <w:spacing w:after="160" w:line="259" w:lineRule="auto"/>
        <w:rPr>
          <w:rFonts w:eastAsiaTheme="minorHAnsi"/>
          <w:sz w:val="28"/>
          <w:lang w:eastAsia="en-US"/>
        </w:rPr>
      </w:pPr>
    </w:p>
    <w:p w:rsidR="00A05D64" w:rsidRPr="00A05D64" w:rsidRDefault="00E616DA" w:rsidP="00E616DA">
      <w:pPr>
        <w:spacing w:line="259" w:lineRule="auto"/>
        <w:jc w:val="both"/>
        <w:rPr>
          <w:rFonts w:eastAsiaTheme="minorHAnsi"/>
          <w:sz w:val="28"/>
          <w:lang w:eastAsia="en-US"/>
        </w:rPr>
      </w:pPr>
      <w:proofErr w:type="spellStart"/>
      <w:r>
        <w:rPr>
          <w:rFonts w:eastAsiaTheme="minorHAnsi"/>
          <w:sz w:val="28"/>
          <w:lang w:eastAsia="en-US"/>
        </w:rPr>
        <w:t>Щетихина</w:t>
      </w:r>
      <w:proofErr w:type="spellEnd"/>
      <w:r>
        <w:rPr>
          <w:rFonts w:eastAsiaTheme="minorHAnsi"/>
          <w:sz w:val="28"/>
          <w:lang w:eastAsia="en-US"/>
        </w:rPr>
        <w:t xml:space="preserve"> Валентина Михайловна - р</w:t>
      </w:r>
      <w:r w:rsidR="00A05D64" w:rsidRPr="00A05D64">
        <w:rPr>
          <w:rFonts w:eastAsiaTheme="minorHAnsi"/>
          <w:sz w:val="28"/>
          <w:lang w:eastAsia="en-US"/>
        </w:rPr>
        <w:t>уководитель</w:t>
      </w:r>
      <w:r>
        <w:rPr>
          <w:rFonts w:eastAsiaTheme="minorHAnsi"/>
          <w:sz w:val="28"/>
          <w:lang w:eastAsia="en-US"/>
        </w:rPr>
        <w:t xml:space="preserve"> Рабочей группы, </w:t>
      </w:r>
      <w:r w:rsidR="006C493D">
        <w:rPr>
          <w:rFonts w:eastAsiaTheme="minorHAnsi"/>
          <w:sz w:val="28"/>
          <w:lang w:eastAsia="en-US"/>
        </w:rPr>
        <w:t xml:space="preserve">заместитель </w:t>
      </w:r>
      <w:r w:rsidR="00A05D64" w:rsidRPr="00A05D64">
        <w:rPr>
          <w:rFonts w:eastAsiaTheme="minorHAnsi"/>
          <w:sz w:val="28"/>
          <w:lang w:eastAsia="en-US"/>
        </w:rPr>
        <w:t>председат</w:t>
      </w:r>
      <w:r w:rsidR="006C493D">
        <w:rPr>
          <w:rFonts w:eastAsiaTheme="minorHAnsi"/>
          <w:sz w:val="28"/>
          <w:lang w:eastAsia="en-US"/>
        </w:rPr>
        <w:t>еля</w:t>
      </w:r>
      <w:r w:rsidR="00A05D64" w:rsidRPr="00A05D64">
        <w:rPr>
          <w:rFonts w:eastAsiaTheme="minorHAnsi"/>
          <w:sz w:val="28"/>
          <w:lang w:eastAsia="en-US"/>
        </w:rPr>
        <w:t xml:space="preserve"> территориальной избирательной комиссии</w:t>
      </w:r>
      <w:r w:rsidR="006C493D">
        <w:rPr>
          <w:rFonts w:eastAsiaTheme="minorHAnsi"/>
          <w:sz w:val="28"/>
          <w:lang w:eastAsia="en-US"/>
        </w:rPr>
        <w:t xml:space="preserve"> </w:t>
      </w:r>
      <w:proofErr w:type="spellStart"/>
      <w:r w:rsidR="006C493D">
        <w:rPr>
          <w:rFonts w:eastAsiaTheme="minorHAnsi"/>
          <w:sz w:val="28"/>
          <w:lang w:eastAsia="en-US"/>
        </w:rPr>
        <w:t>Еткульского</w:t>
      </w:r>
      <w:proofErr w:type="spellEnd"/>
      <w:r w:rsidR="006C493D">
        <w:rPr>
          <w:rFonts w:eastAsiaTheme="minorHAnsi"/>
          <w:sz w:val="28"/>
          <w:lang w:eastAsia="en-US"/>
        </w:rPr>
        <w:t xml:space="preserve"> района</w:t>
      </w:r>
      <w:r w:rsidR="00A05D64" w:rsidRPr="00A05D64">
        <w:rPr>
          <w:rFonts w:eastAsiaTheme="minorHAnsi"/>
          <w:sz w:val="28"/>
          <w:lang w:eastAsia="en-US"/>
        </w:rPr>
        <w:t>;</w:t>
      </w:r>
    </w:p>
    <w:p w:rsidR="00A05D64" w:rsidRPr="00A05D64" w:rsidRDefault="00A05D64" w:rsidP="00A05D64">
      <w:pPr>
        <w:spacing w:line="259" w:lineRule="auto"/>
        <w:rPr>
          <w:rFonts w:eastAsiaTheme="minorHAnsi"/>
          <w:sz w:val="28"/>
          <w:lang w:eastAsia="en-US"/>
        </w:rPr>
      </w:pPr>
    </w:p>
    <w:p w:rsidR="00A05D64" w:rsidRPr="00A05D64" w:rsidRDefault="00E616DA" w:rsidP="00E616DA">
      <w:pPr>
        <w:spacing w:line="259" w:lineRule="auto"/>
        <w:jc w:val="both"/>
        <w:rPr>
          <w:rFonts w:eastAsiaTheme="minorHAnsi"/>
          <w:sz w:val="28"/>
          <w:lang w:eastAsia="en-US"/>
        </w:rPr>
      </w:pPr>
      <w:proofErr w:type="spellStart"/>
      <w:r w:rsidRPr="00E616DA">
        <w:rPr>
          <w:rFonts w:eastAsiaTheme="minorHAnsi"/>
          <w:sz w:val="28"/>
          <w:lang w:eastAsia="en-US"/>
        </w:rPr>
        <w:t>Т</w:t>
      </w:r>
      <w:r>
        <w:rPr>
          <w:rFonts w:eastAsiaTheme="minorHAnsi"/>
          <w:sz w:val="28"/>
          <w:lang w:eastAsia="en-US"/>
        </w:rPr>
        <w:t>олстолыткина</w:t>
      </w:r>
      <w:proofErr w:type="spellEnd"/>
      <w:r>
        <w:rPr>
          <w:rFonts w:eastAsiaTheme="minorHAnsi"/>
          <w:sz w:val="28"/>
          <w:lang w:eastAsia="en-US"/>
        </w:rPr>
        <w:t xml:space="preserve"> Наталья Ильинична - з</w:t>
      </w:r>
      <w:r w:rsidR="00A05D64" w:rsidRPr="00A05D64">
        <w:rPr>
          <w:rFonts w:eastAsiaTheme="minorHAnsi"/>
          <w:sz w:val="28"/>
          <w:lang w:eastAsia="en-US"/>
        </w:rPr>
        <w:t xml:space="preserve">аместитель </w:t>
      </w:r>
      <w:r>
        <w:rPr>
          <w:rFonts w:eastAsiaTheme="minorHAnsi"/>
          <w:sz w:val="28"/>
          <w:lang w:eastAsia="en-US"/>
        </w:rPr>
        <w:t>р</w:t>
      </w:r>
      <w:r w:rsidR="00A05D64" w:rsidRPr="00A05D64">
        <w:rPr>
          <w:rFonts w:eastAsiaTheme="minorHAnsi"/>
          <w:sz w:val="28"/>
          <w:lang w:eastAsia="en-US"/>
        </w:rPr>
        <w:t xml:space="preserve">уководителя </w:t>
      </w:r>
      <w:r>
        <w:rPr>
          <w:rFonts w:eastAsiaTheme="minorHAnsi"/>
          <w:sz w:val="28"/>
          <w:lang w:eastAsia="en-US"/>
        </w:rPr>
        <w:t xml:space="preserve">Рабочей </w:t>
      </w:r>
      <w:r w:rsidR="00A05D64" w:rsidRPr="00A05D64">
        <w:rPr>
          <w:rFonts w:eastAsiaTheme="minorHAnsi"/>
          <w:sz w:val="28"/>
          <w:lang w:eastAsia="en-US"/>
        </w:rPr>
        <w:t>группы</w:t>
      </w:r>
      <w:r>
        <w:rPr>
          <w:rFonts w:eastAsiaTheme="minorHAnsi"/>
          <w:sz w:val="28"/>
          <w:lang w:eastAsia="en-US"/>
        </w:rPr>
        <w:t xml:space="preserve">, </w:t>
      </w:r>
      <w:r w:rsidR="006C493D" w:rsidRPr="008E1118">
        <w:rPr>
          <w:rFonts w:eastAsiaTheme="minorHAnsi"/>
          <w:sz w:val="28"/>
          <w:lang w:eastAsia="en-US"/>
        </w:rPr>
        <w:t>член</w:t>
      </w:r>
      <w:r w:rsidR="00A05D64" w:rsidRPr="00A05D64">
        <w:rPr>
          <w:rFonts w:eastAsiaTheme="minorHAnsi"/>
          <w:sz w:val="28"/>
          <w:lang w:eastAsia="en-US"/>
        </w:rPr>
        <w:t xml:space="preserve"> территориальной избирательной комиссии</w:t>
      </w:r>
      <w:r w:rsidR="00366EB7" w:rsidRPr="008E1118">
        <w:rPr>
          <w:rFonts w:eastAsiaTheme="minorHAnsi"/>
          <w:sz w:val="28"/>
          <w:lang w:eastAsia="en-US"/>
        </w:rPr>
        <w:t xml:space="preserve"> </w:t>
      </w:r>
      <w:proofErr w:type="spellStart"/>
      <w:r w:rsidR="00366EB7" w:rsidRPr="008E1118">
        <w:rPr>
          <w:rFonts w:eastAsiaTheme="minorHAnsi"/>
          <w:sz w:val="28"/>
          <w:lang w:eastAsia="en-US"/>
        </w:rPr>
        <w:t>Еткульского</w:t>
      </w:r>
      <w:proofErr w:type="spellEnd"/>
      <w:r w:rsidR="00366EB7" w:rsidRPr="008E1118">
        <w:rPr>
          <w:rFonts w:eastAsiaTheme="minorHAnsi"/>
          <w:sz w:val="28"/>
          <w:lang w:eastAsia="en-US"/>
        </w:rPr>
        <w:t xml:space="preserve"> района</w:t>
      </w:r>
      <w:r w:rsidR="00A05D64" w:rsidRPr="00A05D64">
        <w:rPr>
          <w:rFonts w:eastAsiaTheme="minorHAnsi"/>
          <w:sz w:val="28"/>
          <w:lang w:eastAsia="en-US"/>
        </w:rPr>
        <w:t>;</w:t>
      </w:r>
    </w:p>
    <w:p w:rsidR="00A05D64" w:rsidRDefault="00A05D64" w:rsidP="00A05D64">
      <w:pPr>
        <w:spacing w:line="259" w:lineRule="auto"/>
        <w:rPr>
          <w:rFonts w:eastAsiaTheme="minorHAnsi"/>
          <w:sz w:val="28"/>
          <w:lang w:eastAsia="en-US"/>
        </w:rPr>
      </w:pPr>
    </w:p>
    <w:p w:rsidR="006C493D" w:rsidRPr="00A05D64" w:rsidRDefault="00E616DA" w:rsidP="00366EB7">
      <w:pPr>
        <w:spacing w:line="259" w:lineRule="auto"/>
        <w:jc w:val="both"/>
        <w:rPr>
          <w:rFonts w:eastAsiaTheme="minorHAnsi"/>
          <w:sz w:val="28"/>
          <w:lang w:eastAsia="en-US"/>
        </w:rPr>
      </w:pPr>
      <w:proofErr w:type="spellStart"/>
      <w:r>
        <w:rPr>
          <w:rFonts w:eastAsiaTheme="minorHAnsi"/>
          <w:sz w:val="28"/>
          <w:lang w:eastAsia="en-US"/>
        </w:rPr>
        <w:t>Шуховцева</w:t>
      </w:r>
      <w:proofErr w:type="spellEnd"/>
      <w:r>
        <w:rPr>
          <w:rFonts w:eastAsiaTheme="minorHAnsi"/>
          <w:sz w:val="28"/>
          <w:lang w:eastAsia="en-US"/>
        </w:rPr>
        <w:t xml:space="preserve"> Ольга Владимировна - с</w:t>
      </w:r>
      <w:r w:rsidR="006C493D">
        <w:rPr>
          <w:rFonts w:eastAsiaTheme="minorHAnsi"/>
          <w:sz w:val="28"/>
          <w:lang w:eastAsia="en-US"/>
        </w:rPr>
        <w:t>екретарь Рабочей группы</w:t>
      </w:r>
      <w:r>
        <w:rPr>
          <w:rFonts w:eastAsiaTheme="minorHAnsi"/>
          <w:sz w:val="28"/>
          <w:lang w:eastAsia="en-US"/>
        </w:rPr>
        <w:t>, член</w:t>
      </w:r>
      <w:r w:rsidR="006C493D">
        <w:rPr>
          <w:rFonts w:eastAsiaTheme="minorHAnsi"/>
          <w:sz w:val="28"/>
          <w:lang w:eastAsia="en-US"/>
        </w:rPr>
        <w:t xml:space="preserve"> территориальной избирательной комиссии </w:t>
      </w:r>
      <w:proofErr w:type="spellStart"/>
      <w:r w:rsidR="006C493D">
        <w:rPr>
          <w:rFonts w:eastAsiaTheme="minorHAnsi"/>
          <w:sz w:val="28"/>
          <w:lang w:eastAsia="en-US"/>
        </w:rPr>
        <w:t>Еткульского</w:t>
      </w:r>
      <w:proofErr w:type="spellEnd"/>
      <w:r w:rsidR="006C493D">
        <w:rPr>
          <w:rFonts w:eastAsiaTheme="minorHAnsi"/>
          <w:sz w:val="28"/>
          <w:lang w:eastAsia="en-US"/>
        </w:rPr>
        <w:t xml:space="preserve"> района;</w:t>
      </w:r>
    </w:p>
    <w:p w:rsidR="00366EB7" w:rsidRDefault="00366EB7" w:rsidP="00A05D64">
      <w:pPr>
        <w:spacing w:line="259" w:lineRule="auto"/>
        <w:rPr>
          <w:rFonts w:eastAsiaTheme="minorHAnsi"/>
          <w:sz w:val="28"/>
          <w:lang w:eastAsia="en-US"/>
        </w:rPr>
      </w:pPr>
    </w:p>
    <w:p w:rsidR="00A05D64" w:rsidRDefault="00577A3A" w:rsidP="001C7C93">
      <w:pPr>
        <w:spacing w:line="259" w:lineRule="auto"/>
        <w:jc w:val="both"/>
        <w:rPr>
          <w:rFonts w:eastAsiaTheme="minorHAnsi"/>
          <w:sz w:val="28"/>
          <w:lang w:eastAsia="en-US"/>
        </w:rPr>
      </w:pPr>
      <w:r>
        <w:rPr>
          <w:rFonts w:eastAsiaTheme="minorHAnsi"/>
          <w:sz w:val="28"/>
          <w:lang w:eastAsia="en-US"/>
        </w:rPr>
        <w:t xml:space="preserve">Алиева Анна Владимировна </w:t>
      </w:r>
      <w:r w:rsidR="00924E24">
        <w:rPr>
          <w:rFonts w:eastAsiaTheme="minorHAnsi"/>
          <w:sz w:val="28"/>
          <w:lang w:eastAsia="en-US"/>
        </w:rPr>
        <w:t xml:space="preserve">- </w:t>
      </w:r>
      <w:r w:rsidR="00366EB7">
        <w:rPr>
          <w:rFonts w:eastAsiaTheme="minorHAnsi"/>
          <w:sz w:val="28"/>
          <w:lang w:eastAsia="en-US"/>
        </w:rPr>
        <w:t xml:space="preserve"> </w:t>
      </w:r>
      <w:r w:rsidR="00E616DA" w:rsidRPr="00E616DA">
        <w:rPr>
          <w:rFonts w:eastAsiaTheme="minorHAnsi"/>
          <w:sz w:val="28"/>
          <w:lang w:eastAsia="en-US"/>
        </w:rPr>
        <w:t>член рабочей группы</w:t>
      </w:r>
      <w:r w:rsidR="00E616DA">
        <w:rPr>
          <w:rFonts w:eastAsiaTheme="minorHAnsi"/>
          <w:sz w:val="28"/>
          <w:lang w:eastAsia="en-US"/>
        </w:rPr>
        <w:t xml:space="preserve">, </w:t>
      </w:r>
      <w:r w:rsidR="00A05D64" w:rsidRPr="00A05D64">
        <w:rPr>
          <w:rFonts w:eastAsiaTheme="minorHAnsi"/>
          <w:sz w:val="28"/>
          <w:lang w:eastAsia="en-US"/>
        </w:rPr>
        <w:t>член территориальной избирательной комиссии</w:t>
      </w:r>
      <w:r w:rsidR="001C7C93">
        <w:rPr>
          <w:rFonts w:eastAsiaTheme="minorHAnsi"/>
          <w:sz w:val="28"/>
          <w:lang w:eastAsia="en-US"/>
        </w:rPr>
        <w:t xml:space="preserve"> </w:t>
      </w:r>
      <w:proofErr w:type="spellStart"/>
      <w:r w:rsidR="001C7C93">
        <w:rPr>
          <w:rFonts w:eastAsiaTheme="minorHAnsi"/>
          <w:sz w:val="28"/>
          <w:lang w:eastAsia="en-US"/>
        </w:rPr>
        <w:t>Еткульского</w:t>
      </w:r>
      <w:proofErr w:type="spellEnd"/>
      <w:r w:rsidR="001C7C93">
        <w:rPr>
          <w:rFonts w:eastAsiaTheme="minorHAnsi"/>
          <w:sz w:val="28"/>
          <w:lang w:eastAsia="en-US"/>
        </w:rPr>
        <w:t xml:space="preserve"> района</w:t>
      </w:r>
      <w:r w:rsidR="00A05D64" w:rsidRPr="00A05D64">
        <w:rPr>
          <w:rFonts w:eastAsiaTheme="minorHAnsi"/>
          <w:sz w:val="28"/>
          <w:lang w:eastAsia="en-US"/>
        </w:rPr>
        <w:t>;</w:t>
      </w:r>
    </w:p>
    <w:p w:rsidR="00E616DA" w:rsidRDefault="00E616DA" w:rsidP="001C7C93">
      <w:pPr>
        <w:spacing w:line="259" w:lineRule="auto"/>
        <w:jc w:val="both"/>
        <w:rPr>
          <w:rFonts w:eastAsiaTheme="minorHAnsi"/>
          <w:sz w:val="28"/>
          <w:lang w:eastAsia="en-US"/>
        </w:rPr>
      </w:pPr>
    </w:p>
    <w:p w:rsidR="00577A3A" w:rsidRDefault="00E616DA" w:rsidP="00BF69EE">
      <w:pPr>
        <w:spacing w:line="259" w:lineRule="auto"/>
        <w:jc w:val="both"/>
        <w:rPr>
          <w:rFonts w:eastAsiaTheme="minorHAnsi"/>
          <w:sz w:val="28"/>
          <w:lang w:eastAsia="en-US"/>
        </w:rPr>
      </w:pPr>
      <w:r w:rsidRPr="00E616DA">
        <w:rPr>
          <w:rFonts w:eastAsiaTheme="minorHAnsi"/>
          <w:sz w:val="28"/>
          <w:lang w:eastAsia="en-US"/>
        </w:rPr>
        <w:t xml:space="preserve">Иванникова Алиса </w:t>
      </w:r>
      <w:proofErr w:type="spellStart"/>
      <w:r w:rsidRPr="00E616DA">
        <w:rPr>
          <w:rFonts w:eastAsiaTheme="minorHAnsi"/>
          <w:sz w:val="28"/>
          <w:lang w:eastAsia="en-US"/>
        </w:rPr>
        <w:t>Гумаровна</w:t>
      </w:r>
      <w:proofErr w:type="spellEnd"/>
      <w:r w:rsidRPr="00E616DA">
        <w:rPr>
          <w:rFonts w:eastAsiaTheme="minorHAnsi"/>
          <w:sz w:val="28"/>
          <w:lang w:eastAsia="en-US"/>
        </w:rPr>
        <w:t>,</w:t>
      </w:r>
      <w:r>
        <w:rPr>
          <w:rFonts w:eastAsiaTheme="minorHAnsi"/>
          <w:sz w:val="28"/>
          <w:lang w:eastAsia="en-US"/>
        </w:rPr>
        <w:t xml:space="preserve"> </w:t>
      </w:r>
      <w:r w:rsidRPr="00E616DA">
        <w:rPr>
          <w:rFonts w:eastAsiaTheme="minorHAnsi"/>
          <w:sz w:val="28"/>
          <w:lang w:eastAsia="en-US"/>
        </w:rPr>
        <w:t xml:space="preserve">член рабочей группы, главный редактор общественно-политической газеты </w:t>
      </w:r>
      <w:proofErr w:type="spellStart"/>
      <w:r w:rsidRPr="00E616DA">
        <w:rPr>
          <w:rFonts w:eastAsiaTheme="minorHAnsi"/>
          <w:sz w:val="28"/>
          <w:lang w:eastAsia="en-US"/>
        </w:rPr>
        <w:t>Еткульского</w:t>
      </w:r>
      <w:proofErr w:type="spellEnd"/>
      <w:r w:rsidRPr="00E616DA">
        <w:rPr>
          <w:rFonts w:eastAsiaTheme="minorHAnsi"/>
          <w:sz w:val="28"/>
          <w:lang w:eastAsia="en-US"/>
        </w:rPr>
        <w:t xml:space="preserve"> района «Искра» (по согласованию)</w:t>
      </w:r>
      <w:r>
        <w:rPr>
          <w:rFonts w:eastAsiaTheme="minorHAnsi"/>
          <w:sz w:val="28"/>
          <w:lang w:eastAsia="en-US"/>
        </w:rPr>
        <w:t>;</w:t>
      </w:r>
    </w:p>
    <w:p w:rsidR="00E616DA" w:rsidRDefault="00E616DA" w:rsidP="00BF69EE">
      <w:pPr>
        <w:spacing w:line="259" w:lineRule="auto"/>
        <w:jc w:val="both"/>
        <w:rPr>
          <w:rFonts w:eastAsiaTheme="minorHAnsi"/>
          <w:sz w:val="28"/>
          <w:lang w:eastAsia="en-US"/>
        </w:rPr>
      </w:pPr>
    </w:p>
    <w:p w:rsidR="00BF69EE" w:rsidRPr="00A05D64" w:rsidRDefault="00577A3A" w:rsidP="00BF69EE">
      <w:pPr>
        <w:spacing w:line="259" w:lineRule="auto"/>
        <w:jc w:val="both"/>
        <w:rPr>
          <w:rFonts w:eastAsiaTheme="minorHAnsi"/>
          <w:sz w:val="28"/>
          <w:lang w:eastAsia="en-US"/>
        </w:rPr>
      </w:pPr>
      <w:proofErr w:type="spellStart"/>
      <w:r>
        <w:rPr>
          <w:rFonts w:eastAsiaTheme="minorHAnsi"/>
          <w:sz w:val="28"/>
          <w:lang w:eastAsia="en-US"/>
        </w:rPr>
        <w:t>Чилигин</w:t>
      </w:r>
      <w:proofErr w:type="spellEnd"/>
      <w:r>
        <w:rPr>
          <w:rFonts w:eastAsiaTheme="minorHAnsi"/>
          <w:sz w:val="28"/>
          <w:lang w:eastAsia="en-US"/>
        </w:rPr>
        <w:t xml:space="preserve"> Евгений Николаевич </w:t>
      </w:r>
      <w:r w:rsidR="00924E24">
        <w:rPr>
          <w:rFonts w:eastAsiaTheme="minorHAnsi"/>
          <w:sz w:val="28"/>
          <w:lang w:eastAsia="en-US"/>
        </w:rPr>
        <w:t xml:space="preserve">- </w:t>
      </w:r>
      <w:r w:rsidR="00E616DA" w:rsidRPr="00E616DA">
        <w:rPr>
          <w:rFonts w:eastAsiaTheme="minorHAnsi"/>
          <w:sz w:val="28"/>
          <w:lang w:eastAsia="en-US"/>
        </w:rPr>
        <w:t xml:space="preserve">член рабочей группы, </w:t>
      </w:r>
      <w:r w:rsidR="00924E24">
        <w:rPr>
          <w:rFonts w:eastAsiaTheme="minorHAnsi"/>
          <w:sz w:val="28"/>
          <w:lang w:eastAsia="en-US"/>
        </w:rPr>
        <w:t>чл</w:t>
      </w:r>
      <w:r w:rsidR="00BF69EE" w:rsidRPr="00A05D64">
        <w:rPr>
          <w:rFonts w:eastAsiaTheme="minorHAnsi"/>
          <w:sz w:val="28"/>
          <w:lang w:eastAsia="en-US"/>
        </w:rPr>
        <w:t>ен территориальной избирательной комиссии</w:t>
      </w:r>
      <w:r w:rsidR="00BF69EE">
        <w:rPr>
          <w:rFonts w:eastAsiaTheme="minorHAnsi"/>
          <w:sz w:val="28"/>
          <w:lang w:eastAsia="en-US"/>
        </w:rPr>
        <w:t xml:space="preserve"> </w:t>
      </w:r>
      <w:proofErr w:type="spellStart"/>
      <w:r w:rsidR="00BF69EE">
        <w:rPr>
          <w:rFonts w:eastAsiaTheme="minorHAnsi"/>
          <w:sz w:val="28"/>
          <w:lang w:eastAsia="en-US"/>
        </w:rPr>
        <w:t>Еткульского</w:t>
      </w:r>
      <w:proofErr w:type="spellEnd"/>
      <w:r w:rsidR="00BF69EE">
        <w:rPr>
          <w:rFonts w:eastAsiaTheme="minorHAnsi"/>
          <w:sz w:val="28"/>
          <w:lang w:eastAsia="en-US"/>
        </w:rPr>
        <w:t xml:space="preserve"> района.</w:t>
      </w:r>
    </w:p>
    <w:p w:rsidR="00BF69EE" w:rsidRPr="00A05D64" w:rsidRDefault="00BF69EE" w:rsidP="00A05D64">
      <w:pPr>
        <w:spacing w:line="259" w:lineRule="auto"/>
        <w:rPr>
          <w:rFonts w:eastAsiaTheme="minorHAnsi"/>
          <w:sz w:val="28"/>
          <w:lang w:eastAsia="en-US"/>
        </w:rPr>
      </w:pPr>
    </w:p>
    <w:p w:rsidR="00A05D64" w:rsidRPr="00A05D64" w:rsidRDefault="00A05D64" w:rsidP="00A05D64">
      <w:pPr>
        <w:spacing w:line="259" w:lineRule="auto"/>
        <w:rPr>
          <w:rFonts w:eastAsiaTheme="minorHAnsi"/>
          <w:sz w:val="28"/>
          <w:lang w:eastAsia="en-US"/>
        </w:rPr>
      </w:pPr>
    </w:p>
    <w:p w:rsidR="00A05D64" w:rsidRDefault="00A05D64" w:rsidP="00E95801">
      <w:pPr>
        <w:spacing w:line="276" w:lineRule="auto"/>
        <w:jc w:val="both"/>
      </w:pPr>
    </w:p>
    <w:sectPr w:rsidR="00A05D64" w:rsidSect="00A372C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92F00"/>
    <w:multiLevelType w:val="hybridMultilevel"/>
    <w:tmpl w:val="5366E512"/>
    <w:lvl w:ilvl="0" w:tplc="DB98F05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8E"/>
    <w:rsid w:val="00042CBA"/>
    <w:rsid w:val="000558CE"/>
    <w:rsid w:val="00074EE1"/>
    <w:rsid w:val="000848DD"/>
    <w:rsid w:val="00090BCB"/>
    <w:rsid w:val="000D1A0F"/>
    <w:rsid w:val="000D578E"/>
    <w:rsid w:val="000E355E"/>
    <w:rsid w:val="000E3F43"/>
    <w:rsid w:val="00111757"/>
    <w:rsid w:val="001165E4"/>
    <w:rsid w:val="001176DA"/>
    <w:rsid w:val="0014091F"/>
    <w:rsid w:val="00142BDD"/>
    <w:rsid w:val="001764E5"/>
    <w:rsid w:val="001C7C93"/>
    <w:rsid w:val="001E106E"/>
    <w:rsid w:val="002002CD"/>
    <w:rsid w:val="00246E59"/>
    <w:rsid w:val="00295167"/>
    <w:rsid w:val="002A14EB"/>
    <w:rsid w:val="002B62AD"/>
    <w:rsid w:val="002C42C8"/>
    <w:rsid w:val="00366EB7"/>
    <w:rsid w:val="003A17F0"/>
    <w:rsid w:val="003F0B2F"/>
    <w:rsid w:val="00414494"/>
    <w:rsid w:val="00425604"/>
    <w:rsid w:val="004429B4"/>
    <w:rsid w:val="00463F17"/>
    <w:rsid w:val="00466B50"/>
    <w:rsid w:val="004871D6"/>
    <w:rsid w:val="004A4C88"/>
    <w:rsid w:val="004C0823"/>
    <w:rsid w:val="00532D40"/>
    <w:rsid w:val="005601FB"/>
    <w:rsid w:val="00577A3A"/>
    <w:rsid w:val="00593C82"/>
    <w:rsid w:val="005A53EF"/>
    <w:rsid w:val="005D6D4B"/>
    <w:rsid w:val="005D7655"/>
    <w:rsid w:val="005F6FE5"/>
    <w:rsid w:val="00603CBE"/>
    <w:rsid w:val="00626133"/>
    <w:rsid w:val="0067492E"/>
    <w:rsid w:val="00675AAC"/>
    <w:rsid w:val="006C493D"/>
    <w:rsid w:val="006E41B7"/>
    <w:rsid w:val="007150D9"/>
    <w:rsid w:val="00771DF2"/>
    <w:rsid w:val="007E3019"/>
    <w:rsid w:val="0082237E"/>
    <w:rsid w:val="00833CF5"/>
    <w:rsid w:val="008449C9"/>
    <w:rsid w:val="00856605"/>
    <w:rsid w:val="00860B55"/>
    <w:rsid w:val="00862118"/>
    <w:rsid w:val="00877805"/>
    <w:rsid w:val="008B496B"/>
    <w:rsid w:val="008E1118"/>
    <w:rsid w:val="00924E24"/>
    <w:rsid w:val="00954E2B"/>
    <w:rsid w:val="00975FAB"/>
    <w:rsid w:val="009A56E5"/>
    <w:rsid w:val="009B21DE"/>
    <w:rsid w:val="009F3B8E"/>
    <w:rsid w:val="00A05D64"/>
    <w:rsid w:val="00A3521E"/>
    <w:rsid w:val="00A372CB"/>
    <w:rsid w:val="00A373A8"/>
    <w:rsid w:val="00A836C1"/>
    <w:rsid w:val="00A94095"/>
    <w:rsid w:val="00A96E01"/>
    <w:rsid w:val="00AB1F5F"/>
    <w:rsid w:val="00B1365E"/>
    <w:rsid w:val="00B306B6"/>
    <w:rsid w:val="00B45966"/>
    <w:rsid w:val="00B62DE8"/>
    <w:rsid w:val="00BB3632"/>
    <w:rsid w:val="00BE4568"/>
    <w:rsid w:val="00BF69EE"/>
    <w:rsid w:val="00C0621D"/>
    <w:rsid w:val="00C2271C"/>
    <w:rsid w:val="00C2358D"/>
    <w:rsid w:val="00C4718B"/>
    <w:rsid w:val="00C51D23"/>
    <w:rsid w:val="00CA04A0"/>
    <w:rsid w:val="00CB5155"/>
    <w:rsid w:val="00CD32DF"/>
    <w:rsid w:val="00CF0414"/>
    <w:rsid w:val="00D22042"/>
    <w:rsid w:val="00D36A7C"/>
    <w:rsid w:val="00D65193"/>
    <w:rsid w:val="00D93A6F"/>
    <w:rsid w:val="00DA6785"/>
    <w:rsid w:val="00DB7A28"/>
    <w:rsid w:val="00DD765D"/>
    <w:rsid w:val="00DE284B"/>
    <w:rsid w:val="00E01215"/>
    <w:rsid w:val="00E43C34"/>
    <w:rsid w:val="00E5134C"/>
    <w:rsid w:val="00E616DA"/>
    <w:rsid w:val="00E95801"/>
    <w:rsid w:val="00EA0E64"/>
    <w:rsid w:val="00EC55B7"/>
    <w:rsid w:val="00F25B1F"/>
    <w:rsid w:val="00F30BF1"/>
    <w:rsid w:val="00F90157"/>
    <w:rsid w:val="00F960CD"/>
    <w:rsid w:val="00FF4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45A01-4BA0-40E0-B7C6-5324B944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7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71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4871D6"/>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0D578E"/>
    <w:pPr>
      <w:keepNext/>
      <w:shd w:val="clear" w:color="auto" w:fill="FFFFFF"/>
      <w:spacing w:before="53" w:line="552" w:lineRule="exact"/>
      <w:jc w:val="center"/>
      <w:outlineLvl w:val="4"/>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D578E"/>
    <w:rPr>
      <w:rFonts w:ascii="Times New Roman" w:eastAsia="Times New Roman" w:hAnsi="Times New Roman" w:cs="Times New Roman"/>
      <w:b/>
      <w:bCs/>
      <w:color w:val="000000"/>
      <w:sz w:val="24"/>
      <w:szCs w:val="24"/>
      <w:shd w:val="clear" w:color="auto" w:fill="FFFFFF"/>
      <w:lang w:eastAsia="ru-RU"/>
    </w:rPr>
  </w:style>
  <w:style w:type="character" w:styleId="a3">
    <w:name w:val="Emphasis"/>
    <w:basedOn w:val="a0"/>
    <w:qFormat/>
    <w:rsid w:val="000D578E"/>
    <w:rPr>
      <w:i/>
      <w:iCs/>
    </w:rPr>
  </w:style>
  <w:style w:type="paragraph" w:styleId="a4">
    <w:name w:val="Balloon Text"/>
    <w:basedOn w:val="a"/>
    <w:link w:val="a5"/>
    <w:uiPriority w:val="99"/>
    <w:semiHidden/>
    <w:unhideWhenUsed/>
    <w:rsid w:val="005A53EF"/>
    <w:rPr>
      <w:rFonts w:ascii="Segoe UI" w:hAnsi="Segoe UI" w:cs="Segoe UI"/>
      <w:sz w:val="18"/>
      <w:szCs w:val="18"/>
    </w:rPr>
  </w:style>
  <w:style w:type="character" w:customStyle="1" w:styleId="a5">
    <w:name w:val="Текст выноски Знак"/>
    <w:basedOn w:val="a0"/>
    <w:link w:val="a4"/>
    <w:semiHidden/>
    <w:rsid w:val="005A53EF"/>
    <w:rPr>
      <w:rFonts w:ascii="Segoe UI" w:eastAsia="Times New Roman" w:hAnsi="Segoe UI" w:cs="Segoe UI"/>
      <w:sz w:val="18"/>
      <w:szCs w:val="18"/>
      <w:lang w:eastAsia="ru-RU"/>
    </w:rPr>
  </w:style>
  <w:style w:type="paragraph" w:styleId="a6">
    <w:name w:val="Body Text"/>
    <w:basedOn w:val="a"/>
    <w:link w:val="a7"/>
    <w:uiPriority w:val="99"/>
    <w:semiHidden/>
    <w:unhideWhenUsed/>
    <w:rsid w:val="00F960CD"/>
    <w:pPr>
      <w:spacing w:after="120"/>
    </w:pPr>
  </w:style>
  <w:style w:type="character" w:customStyle="1" w:styleId="a7">
    <w:name w:val="Основной текст Знак"/>
    <w:basedOn w:val="a0"/>
    <w:link w:val="a6"/>
    <w:uiPriority w:val="99"/>
    <w:semiHidden/>
    <w:rsid w:val="00F960CD"/>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871D6"/>
    <w:rPr>
      <w:rFonts w:asciiTheme="majorHAnsi" w:eastAsiaTheme="majorEastAsia" w:hAnsiTheme="majorHAnsi" w:cstheme="majorBidi"/>
      <w:i/>
      <w:iCs/>
      <w:color w:val="2E74B5" w:themeColor="accent1" w:themeShade="BF"/>
      <w:sz w:val="24"/>
      <w:szCs w:val="24"/>
      <w:lang w:eastAsia="ru-RU"/>
    </w:rPr>
  </w:style>
  <w:style w:type="character" w:customStyle="1" w:styleId="10">
    <w:name w:val="Заголовок 1 Знак"/>
    <w:basedOn w:val="a0"/>
    <w:link w:val="1"/>
    <w:uiPriority w:val="9"/>
    <w:rsid w:val="004871D6"/>
    <w:rPr>
      <w:rFonts w:asciiTheme="majorHAnsi" w:eastAsiaTheme="majorEastAsia" w:hAnsiTheme="majorHAnsi" w:cstheme="majorBidi"/>
      <w:color w:val="2E74B5" w:themeColor="accent1" w:themeShade="BF"/>
      <w:sz w:val="32"/>
      <w:szCs w:val="32"/>
      <w:lang w:eastAsia="ru-RU"/>
    </w:rPr>
  </w:style>
  <w:style w:type="character" w:styleId="a8">
    <w:name w:val="annotation reference"/>
    <w:basedOn w:val="a0"/>
    <w:uiPriority w:val="99"/>
    <w:semiHidden/>
    <w:unhideWhenUsed/>
    <w:rsid w:val="00F25B1F"/>
    <w:rPr>
      <w:sz w:val="16"/>
      <w:szCs w:val="16"/>
    </w:rPr>
  </w:style>
  <w:style w:type="paragraph" w:styleId="a9">
    <w:name w:val="annotation text"/>
    <w:basedOn w:val="a"/>
    <w:link w:val="aa"/>
    <w:uiPriority w:val="99"/>
    <w:semiHidden/>
    <w:unhideWhenUsed/>
    <w:rsid w:val="00F25B1F"/>
    <w:rPr>
      <w:sz w:val="20"/>
      <w:szCs w:val="20"/>
    </w:rPr>
  </w:style>
  <w:style w:type="character" w:customStyle="1" w:styleId="aa">
    <w:name w:val="Текст примечания Знак"/>
    <w:basedOn w:val="a0"/>
    <w:link w:val="a9"/>
    <w:uiPriority w:val="99"/>
    <w:semiHidden/>
    <w:rsid w:val="00F25B1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F25B1F"/>
    <w:rPr>
      <w:b/>
      <w:bCs/>
    </w:rPr>
  </w:style>
  <w:style w:type="character" w:customStyle="1" w:styleId="ac">
    <w:name w:val="Тема примечания Знак"/>
    <w:basedOn w:val="aa"/>
    <w:link w:val="ab"/>
    <w:uiPriority w:val="99"/>
    <w:semiHidden/>
    <w:rsid w:val="00F25B1F"/>
    <w:rPr>
      <w:rFonts w:ascii="Times New Roman" w:eastAsia="Times New Roman" w:hAnsi="Times New Roman" w:cs="Times New Roman"/>
      <w:b/>
      <w:bCs/>
      <w:sz w:val="20"/>
      <w:szCs w:val="20"/>
      <w:lang w:eastAsia="ru-RU"/>
    </w:rPr>
  </w:style>
  <w:style w:type="paragraph" w:styleId="ad">
    <w:name w:val="List Paragraph"/>
    <w:basedOn w:val="a"/>
    <w:uiPriority w:val="34"/>
    <w:qFormat/>
    <w:rsid w:val="00A05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65771">
      <w:bodyDiv w:val="1"/>
      <w:marLeft w:val="0"/>
      <w:marRight w:val="0"/>
      <w:marTop w:val="0"/>
      <w:marBottom w:val="0"/>
      <w:divBdr>
        <w:top w:val="none" w:sz="0" w:space="0" w:color="auto"/>
        <w:left w:val="none" w:sz="0" w:space="0" w:color="auto"/>
        <w:bottom w:val="none" w:sz="0" w:space="0" w:color="auto"/>
        <w:right w:val="none" w:sz="0" w:space="0" w:color="auto"/>
      </w:divBdr>
    </w:div>
    <w:div w:id="15442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8</Pages>
  <Words>1661</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Александровна Печёнкина</dc:creator>
  <cp:keywords/>
  <dc:description/>
  <cp:lastModifiedBy>ТИК</cp:lastModifiedBy>
  <cp:revision>14</cp:revision>
  <cp:lastPrinted>2022-06-17T03:53:00Z</cp:lastPrinted>
  <dcterms:created xsi:type="dcterms:W3CDTF">2021-06-29T05:55:00Z</dcterms:created>
  <dcterms:modified xsi:type="dcterms:W3CDTF">2022-06-17T04:00:00Z</dcterms:modified>
</cp:coreProperties>
</file>