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6944BC" w:rsidP="00D54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 w:rsidR="003B338E">
              <w:rPr>
                <w:sz w:val="28"/>
                <w:szCs w:val="28"/>
              </w:rPr>
              <w:t>2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C97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944BC">
              <w:rPr>
                <w:sz w:val="28"/>
                <w:szCs w:val="28"/>
              </w:rPr>
              <w:t xml:space="preserve"> 70/</w:t>
            </w:r>
            <w:r w:rsidR="00C9747D">
              <w:rPr>
                <w:sz w:val="28"/>
                <w:szCs w:val="28"/>
              </w:rPr>
              <w:t>388</w:t>
            </w:r>
            <w:bookmarkStart w:id="0" w:name="_GoBack"/>
            <w:bookmarkEnd w:id="0"/>
            <w:r w:rsidR="006944BC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6944BC" w:rsidP="008D6A1F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6944BC">
              <w:rPr>
                <w:i/>
                <w:iCs/>
                <w:sz w:val="22"/>
                <w:szCs w:val="22"/>
              </w:rPr>
              <w:t>О порядке проведения жеребьевки по распределению между зарегистрированными кандидатами печатной площади в муниципальных периодических печатных изданиях при проведении</w:t>
            </w:r>
            <w:r>
              <w:rPr>
                <w:i/>
                <w:iCs/>
                <w:sz w:val="22"/>
                <w:szCs w:val="22"/>
              </w:rPr>
              <w:t xml:space="preserve"> выборов </w:t>
            </w:r>
            <w:r w:rsidR="008D6A1F">
              <w:rPr>
                <w:i/>
                <w:iCs/>
                <w:sz w:val="22"/>
                <w:szCs w:val="22"/>
              </w:rPr>
              <w:t xml:space="preserve">депутата Собрания депутатов </w:t>
            </w:r>
            <w:proofErr w:type="spellStart"/>
            <w:r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муниципального района</w:t>
            </w:r>
            <w:r w:rsidR="008D6A1F">
              <w:rPr>
                <w:i/>
                <w:iCs/>
                <w:sz w:val="22"/>
                <w:szCs w:val="22"/>
              </w:rPr>
              <w:t xml:space="preserve"> по одномандатному </w:t>
            </w:r>
            <w:proofErr w:type="spellStart"/>
            <w:r w:rsidR="008D6A1F">
              <w:rPr>
                <w:i/>
                <w:iCs/>
                <w:sz w:val="22"/>
                <w:szCs w:val="22"/>
              </w:rPr>
              <w:t>Пискловскому</w:t>
            </w:r>
            <w:proofErr w:type="spellEnd"/>
            <w:r w:rsidR="008D6A1F">
              <w:rPr>
                <w:i/>
                <w:iCs/>
                <w:sz w:val="22"/>
                <w:szCs w:val="22"/>
              </w:rPr>
              <w:t xml:space="preserve"> избирательному округу № 12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D54F68" w:rsidRPr="00D54F68" w:rsidRDefault="009F6E84" w:rsidP="00D54F68">
      <w:pPr>
        <w:pStyle w:val="14-15"/>
        <w:ind w:firstLine="851"/>
        <w:rPr>
          <w:szCs w:val="28"/>
          <w:lang w:eastAsia="ru-RU"/>
        </w:rPr>
      </w:pPr>
      <w:r w:rsidRPr="009F6E84">
        <w:rPr>
          <w:szCs w:val="28"/>
          <w:lang w:eastAsia="ru-RU"/>
        </w:rPr>
        <w:t xml:space="preserve">В соответствии со статьями 50, 52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 33 Закона Челябинской области от 29 июня 2006г. № 36-ЗО «О муниципальных выборах в Челябинской области», постановлением избирательной комиссии Челябинской области от 14 марта 2014 года № 91/703-5 «О Порядке проведения жеребьевок по распределению между зарегистрированными кандидатами, политическими партиями, зарегистрировавшими списки кандидатов, эфирного времени на каналах муниципальных организаций, осуществляющих  теле- и (или) радиовещание, и печатной площади в муниципальных периодических печатных изданиях, при проведении муниципальных выборов Челябинской области» территориальная избирательная комиссия </w:t>
      </w:r>
      <w:proofErr w:type="spellStart"/>
      <w:r w:rsidR="00024223" w:rsidRPr="00024223">
        <w:rPr>
          <w:szCs w:val="28"/>
          <w:lang w:eastAsia="ru-RU"/>
        </w:rPr>
        <w:t>Еткульского</w:t>
      </w:r>
      <w:proofErr w:type="spellEnd"/>
      <w:r w:rsidR="00024223" w:rsidRPr="00024223">
        <w:rPr>
          <w:szCs w:val="28"/>
          <w:lang w:eastAsia="ru-RU"/>
        </w:rPr>
        <w:t xml:space="preserve"> района, на которую в соответствии с постановлением избирательной комиссии Челябинской области № 11/187-7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024223" w:rsidRPr="00024223">
        <w:rPr>
          <w:szCs w:val="28"/>
          <w:lang w:eastAsia="ru-RU"/>
        </w:rPr>
        <w:t>Еткульского</w:t>
      </w:r>
      <w:proofErr w:type="spellEnd"/>
      <w:r w:rsidR="00024223" w:rsidRPr="00024223">
        <w:rPr>
          <w:szCs w:val="28"/>
          <w:lang w:eastAsia="ru-RU"/>
        </w:rPr>
        <w:t xml:space="preserve"> муниципального района Челябинской области</w:t>
      </w:r>
      <w:r w:rsidR="00024223">
        <w:rPr>
          <w:szCs w:val="28"/>
          <w:lang w:eastAsia="ru-RU"/>
        </w:rPr>
        <w:t xml:space="preserve">, </w:t>
      </w:r>
      <w:r w:rsidR="00D54F68" w:rsidRPr="00D54F68">
        <w:rPr>
          <w:szCs w:val="28"/>
          <w:lang w:eastAsia="ru-RU"/>
        </w:rPr>
        <w:t>РЕШАЕТ:</w:t>
      </w:r>
    </w:p>
    <w:p w:rsidR="00324191" w:rsidRDefault="00324191" w:rsidP="006B6796">
      <w:pPr>
        <w:pStyle w:val="14-15"/>
        <w:spacing w:before="240"/>
        <w:ind w:firstLine="851"/>
        <w:rPr>
          <w:szCs w:val="28"/>
          <w:lang w:eastAsia="ru-RU"/>
        </w:rPr>
      </w:pPr>
    </w:p>
    <w:p w:rsidR="00D54F68" w:rsidRDefault="006B6796" w:rsidP="006B6796">
      <w:pPr>
        <w:pStyle w:val="14-15"/>
        <w:spacing w:before="240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1. </w:t>
      </w:r>
      <w:r w:rsidR="009F6E84" w:rsidRPr="009F6E84">
        <w:rPr>
          <w:szCs w:val="28"/>
          <w:lang w:eastAsia="ru-RU"/>
        </w:rPr>
        <w:t>Руководствоваться при проведении жеребьевки по распределению между з</w:t>
      </w:r>
      <w:r w:rsidR="00B11DF5">
        <w:rPr>
          <w:szCs w:val="28"/>
          <w:lang w:eastAsia="ru-RU"/>
        </w:rPr>
        <w:t>арегистрированными кандидатами</w:t>
      </w:r>
      <w:r w:rsidR="008D6A1F">
        <w:rPr>
          <w:szCs w:val="28"/>
          <w:lang w:eastAsia="ru-RU"/>
        </w:rPr>
        <w:t xml:space="preserve"> по выборам </w:t>
      </w:r>
      <w:r w:rsidR="00B11DF5">
        <w:rPr>
          <w:szCs w:val="28"/>
          <w:lang w:eastAsia="ru-RU"/>
        </w:rPr>
        <w:t xml:space="preserve"> </w:t>
      </w:r>
      <w:r w:rsidR="008D6A1F" w:rsidRPr="008D6A1F">
        <w:rPr>
          <w:szCs w:val="28"/>
          <w:lang w:eastAsia="ru-RU"/>
        </w:rPr>
        <w:t xml:space="preserve">депутата Собрания депутатов </w:t>
      </w:r>
      <w:proofErr w:type="spellStart"/>
      <w:r w:rsidR="008D6A1F" w:rsidRPr="008D6A1F">
        <w:rPr>
          <w:szCs w:val="28"/>
          <w:lang w:eastAsia="ru-RU"/>
        </w:rPr>
        <w:t>Еткульского</w:t>
      </w:r>
      <w:proofErr w:type="spellEnd"/>
      <w:r w:rsidR="008D6A1F" w:rsidRPr="008D6A1F">
        <w:rPr>
          <w:szCs w:val="28"/>
          <w:lang w:eastAsia="ru-RU"/>
        </w:rPr>
        <w:t xml:space="preserve"> муниципального района по одномандатному </w:t>
      </w:r>
      <w:proofErr w:type="spellStart"/>
      <w:r w:rsidR="008D6A1F" w:rsidRPr="008D6A1F">
        <w:rPr>
          <w:szCs w:val="28"/>
          <w:lang w:eastAsia="ru-RU"/>
        </w:rPr>
        <w:t>Пискловскому</w:t>
      </w:r>
      <w:proofErr w:type="spellEnd"/>
      <w:r w:rsidR="008D6A1F" w:rsidRPr="008D6A1F">
        <w:rPr>
          <w:szCs w:val="28"/>
          <w:lang w:eastAsia="ru-RU"/>
        </w:rPr>
        <w:t xml:space="preserve"> избирательному округу № 12 </w:t>
      </w:r>
      <w:r w:rsidR="002560FC">
        <w:rPr>
          <w:szCs w:val="28"/>
          <w:lang w:eastAsia="ru-RU"/>
        </w:rPr>
        <w:t>печатной площади</w:t>
      </w:r>
      <w:r w:rsidR="009F6E84" w:rsidRPr="009F6E84">
        <w:rPr>
          <w:szCs w:val="28"/>
          <w:lang w:eastAsia="ru-RU"/>
        </w:rPr>
        <w:t xml:space="preserve"> в муниципальном периодическом печатном издании «</w:t>
      </w:r>
      <w:r w:rsidR="008D6A1F">
        <w:rPr>
          <w:szCs w:val="28"/>
          <w:lang w:eastAsia="ru-RU"/>
        </w:rPr>
        <w:t xml:space="preserve">Общественно-политическая  газета </w:t>
      </w:r>
      <w:proofErr w:type="spellStart"/>
      <w:r w:rsidR="008D6A1F">
        <w:rPr>
          <w:szCs w:val="28"/>
          <w:lang w:eastAsia="ru-RU"/>
        </w:rPr>
        <w:t>Еткульского</w:t>
      </w:r>
      <w:proofErr w:type="spellEnd"/>
      <w:r w:rsidR="008D6A1F">
        <w:rPr>
          <w:szCs w:val="28"/>
          <w:lang w:eastAsia="ru-RU"/>
        </w:rPr>
        <w:t xml:space="preserve"> района «Искра»</w:t>
      </w:r>
      <w:r w:rsidR="009F6E84" w:rsidRPr="009F6E84">
        <w:rPr>
          <w:szCs w:val="28"/>
          <w:lang w:eastAsia="ru-RU"/>
        </w:rPr>
        <w:t xml:space="preserve"> (далее по тексту – жеребьевка) Порядком проведения жеребьевок по распределению между зарегистрированными кандидатами, политическими партиями, зарегистрировавшими списки кандидатов, эфирного времени на каналах муниципальных организаций, осуществляющих  теле- и (или) радиовещание, и печатной площади в муниципальных периодических печатных изданиях, при проведении муниципаль</w:t>
      </w:r>
      <w:r w:rsidR="00324191">
        <w:rPr>
          <w:szCs w:val="28"/>
          <w:lang w:eastAsia="ru-RU"/>
        </w:rPr>
        <w:t>ных выборов Челябинской области,</w:t>
      </w:r>
      <w:r w:rsidR="009F6E84" w:rsidRPr="009F6E84">
        <w:rPr>
          <w:szCs w:val="28"/>
          <w:lang w:eastAsia="ru-RU"/>
        </w:rPr>
        <w:t xml:space="preserve"> утвержденным постановлением избирательной комиссии Челябинской области № 91/703-5 от 14 марта 2014 года.</w:t>
      </w:r>
    </w:p>
    <w:p w:rsidR="008D6A1F" w:rsidRDefault="00D54F68" w:rsidP="00D54F68">
      <w:pPr>
        <w:pStyle w:val="14-15"/>
        <w:ind w:firstLine="851"/>
      </w:pPr>
      <w:r>
        <w:t>2</w:t>
      </w:r>
      <w:r w:rsidR="003B338E">
        <w:t xml:space="preserve">. </w:t>
      </w:r>
      <w:r w:rsidR="008D3B99">
        <w:t xml:space="preserve"> </w:t>
      </w:r>
      <w:r w:rsidR="008D6A1F" w:rsidRPr="008D6A1F">
        <w:t xml:space="preserve">Проведение жеребьевки назначить на </w:t>
      </w:r>
      <w:r w:rsidR="00324191">
        <w:t>0</w:t>
      </w:r>
      <w:r w:rsidR="008D3B99">
        <w:t>7</w:t>
      </w:r>
      <w:r w:rsidR="008D6A1F" w:rsidRPr="008D6A1F">
        <w:t xml:space="preserve"> августа 202</w:t>
      </w:r>
      <w:r w:rsidR="008D3B99">
        <w:t>3</w:t>
      </w:r>
      <w:r w:rsidR="008D6A1F" w:rsidRPr="008D6A1F">
        <w:t xml:space="preserve"> года на 1</w:t>
      </w:r>
      <w:r w:rsidR="00AD42DD">
        <w:t>0.00</w:t>
      </w:r>
      <w:r w:rsidR="008D6A1F" w:rsidRPr="008D6A1F">
        <w:t xml:space="preserve"> часов местного времени. Местом проведения жеребьевки определить помещение территориальной избирательной комиссии </w:t>
      </w:r>
      <w:proofErr w:type="spellStart"/>
      <w:r w:rsidR="008D3B99">
        <w:t>Еткульского</w:t>
      </w:r>
      <w:proofErr w:type="spellEnd"/>
      <w:r w:rsidR="008D6A1F" w:rsidRPr="008D6A1F">
        <w:t xml:space="preserve"> района </w:t>
      </w:r>
      <w:r w:rsidR="008D3B99">
        <w:t xml:space="preserve">по адресу: </w:t>
      </w:r>
      <w:proofErr w:type="spellStart"/>
      <w:r w:rsidR="008D3B99">
        <w:t>Еткульский</w:t>
      </w:r>
      <w:proofErr w:type="spellEnd"/>
      <w:r w:rsidR="008D3B99">
        <w:t xml:space="preserve"> район, с. Еткуль, ул. Ленина, 34, кабинет 36</w:t>
      </w:r>
      <w:r w:rsidR="008D6A1F" w:rsidRPr="008D6A1F">
        <w:t xml:space="preserve">. </w:t>
      </w:r>
    </w:p>
    <w:p w:rsidR="008D3B99" w:rsidRDefault="008D3B99" w:rsidP="00D54F68">
      <w:pPr>
        <w:pStyle w:val="14-15"/>
        <w:ind w:firstLine="851"/>
      </w:pPr>
      <w:r>
        <w:t xml:space="preserve">3. </w:t>
      </w:r>
      <w:r w:rsidRPr="008D3B99">
        <w:t xml:space="preserve">Разместить настоящее решение на странице </w:t>
      </w:r>
      <w:r>
        <w:t xml:space="preserve">территориальной избирательной комиссии </w:t>
      </w:r>
      <w:proofErr w:type="spellStart"/>
      <w:r>
        <w:t>Еткульского</w:t>
      </w:r>
      <w:proofErr w:type="spellEnd"/>
      <w:r>
        <w:t xml:space="preserve"> района</w:t>
      </w:r>
      <w:r w:rsidRPr="008D3B99">
        <w:t xml:space="preserve">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</w:t>
      </w:r>
      <w:r w:rsidRPr="008D3B99">
        <w:t>униципального района в сети «Интернет».</w:t>
      </w:r>
    </w:p>
    <w:p w:rsidR="008C4B4B" w:rsidRDefault="008D3B99" w:rsidP="00D54F68">
      <w:pPr>
        <w:pStyle w:val="14-15"/>
        <w:ind w:firstLine="851"/>
      </w:pPr>
      <w:r>
        <w:t xml:space="preserve">4. </w:t>
      </w:r>
      <w:r w:rsidR="008C4B4B">
        <w:t xml:space="preserve">Направить </w:t>
      </w:r>
      <w:r w:rsidR="003B338E"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8D3B99" w:rsidP="003B338E">
      <w:pPr>
        <w:pStyle w:val="14-15"/>
        <w:ind w:firstLine="851"/>
      </w:pPr>
      <w:r>
        <w:t>5.</w:t>
      </w:r>
      <w:r w:rsidR="008C4B4B">
        <w:t xml:space="preserve"> К</w:t>
      </w:r>
      <w:r w:rsidR="008C4B4B">
        <w:rPr>
          <w:szCs w:val="28"/>
        </w:rPr>
        <w:t xml:space="preserve">онтроль за исполнением настоящего решения возложить на </w:t>
      </w:r>
      <w:r>
        <w:rPr>
          <w:szCs w:val="28"/>
        </w:rPr>
        <w:t>секретаря</w:t>
      </w:r>
      <w:r w:rsidR="008C4B4B">
        <w:rPr>
          <w:szCs w:val="28"/>
        </w:rPr>
        <w:t xml:space="preserve"> территориальной избирательной комиссии </w:t>
      </w:r>
      <w:proofErr w:type="spellStart"/>
      <w:r w:rsidR="008C4B4B">
        <w:rPr>
          <w:szCs w:val="28"/>
        </w:rPr>
        <w:t>Еткульского</w:t>
      </w:r>
      <w:proofErr w:type="spellEnd"/>
      <w:r w:rsidR="008C4B4B">
        <w:rPr>
          <w:szCs w:val="28"/>
        </w:rPr>
        <w:t xml:space="preserve"> района</w:t>
      </w:r>
      <w:r w:rsidR="0082739A">
        <w:rPr>
          <w:szCs w:val="28"/>
        </w:rPr>
        <w:t xml:space="preserve"> </w:t>
      </w:r>
      <w:proofErr w:type="spellStart"/>
      <w:r>
        <w:rPr>
          <w:szCs w:val="28"/>
        </w:rPr>
        <w:t>Шуховцеву</w:t>
      </w:r>
      <w:proofErr w:type="spellEnd"/>
      <w:r w:rsidR="0082739A">
        <w:rPr>
          <w:szCs w:val="28"/>
        </w:rPr>
        <w:t xml:space="preserve"> О.В.</w:t>
      </w:r>
    </w:p>
    <w:p w:rsidR="0085295A" w:rsidRPr="006808D9" w:rsidRDefault="0085295A" w:rsidP="003B338E">
      <w:pPr>
        <w:pStyle w:val="14-15"/>
        <w:ind w:firstLine="851"/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D54F68">
            <w:pPr>
              <w:spacing w:line="276" w:lineRule="auto"/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D54F68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D54F68">
            <w:pPr>
              <w:spacing w:line="276" w:lineRule="auto"/>
            </w:pPr>
          </w:p>
        </w:tc>
      </w:tr>
      <w:tr w:rsidR="003B338E" w:rsidTr="00324191">
        <w:trPr>
          <w:trHeight w:val="556"/>
        </w:trPr>
        <w:tc>
          <w:tcPr>
            <w:tcW w:w="4113" w:type="dxa"/>
            <w:vAlign w:val="bottom"/>
          </w:tcPr>
          <w:p w:rsidR="003B338E" w:rsidRDefault="003B338E" w:rsidP="008273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27" w:type="dxa"/>
            <w:vAlign w:val="bottom"/>
          </w:tcPr>
          <w:p w:rsidR="003B338E" w:rsidRDefault="003B338E" w:rsidP="00D54F6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Pr="00E70363" w:rsidRDefault="00C35EDF" w:rsidP="00324191">
      <w:pPr>
        <w:rPr>
          <w:sz w:val="28"/>
          <w:szCs w:val="28"/>
        </w:rPr>
      </w:pPr>
    </w:p>
    <w:sectPr w:rsidR="00C35EDF" w:rsidRPr="00E70363" w:rsidSect="00324191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24223"/>
    <w:rsid w:val="000640B1"/>
    <w:rsid w:val="002560FC"/>
    <w:rsid w:val="00324191"/>
    <w:rsid w:val="003B338E"/>
    <w:rsid w:val="004E3700"/>
    <w:rsid w:val="005E4B0A"/>
    <w:rsid w:val="006944BC"/>
    <w:rsid w:val="006B6796"/>
    <w:rsid w:val="007266BB"/>
    <w:rsid w:val="0082739A"/>
    <w:rsid w:val="0083402C"/>
    <w:rsid w:val="0085295A"/>
    <w:rsid w:val="008C4B4B"/>
    <w:rsid w:val="008D3B99"/>
    <w:rsid w:val="008D6A1F"/>
    <w:rsid w:val="009C6780"/>
    <w:rsid w:val="009F6E84"/>
    <w:rsid w:val="00A475DF"/>
    <w:rsid w:val="00A55031"/>
    <w:rsid w:val="00AC1549"/>
    <w:rsid w:val="00AD42DD"/>
    <w:rsid w:val="00B11DF5"/>
    <w:rsid w:val="00C35EDF"/>
    <w:rsid w:val="00C9747D"/>
    <w:rsid w:val="00CF5ADF"/>
    <w:rsid w:val="00D31505"/>
    <w:rsid w:val="00D50832"/>
    <w:rsid w:val="00D54F68"/>
    <w:rsid w:val="00E70363"/>
    <w:rsid w:val="00E853EF"/>
    <w:rsid w:val="00EF6D04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table" w:styleId="a5">
    <w:name w:val="Table Grid"/>
    <w:basedOn w:val="a1"/>
    <w:uiPriority w:val="39"/>
    <w:rsid w:val="00E703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2023-08-01T09:51:00Z</dcterms:created>
  <dcterms:modified xsi:type="dcterms:W3CDTF">2023-08-04T09:58:00Z</dcterms:modified>
</cp:coreProperties>
</file>