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D" w:rsidRPr="00C956EE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5C0F89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00075" cy="666750"/>
            <wp:effectExtent l="19050" t="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A4D" w:rsidRDefault="00B00A4D" w:rsidP="00B00A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00A4D" w:rsidRDefault="00B00A4D" w:rsidP="00B00A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ПИСКЛОВСКОГО СЕЛЬСКОГО ПОСЕЛЕНИЯ</w:t>
      </w:r>
    </w:p>
    <w:p w:rsidR="00B00A4D" w:rsidRDefault="00B00A4D" w:rsidP="00B00A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B00A4D" w:rsidRDefault="00B00A4D" w:rsidP="00B00A4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E3E94"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B00A4D" w:rsidRDefault="00B00A4D" w:rsidP="00B00A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456579 с. Писклово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района Челябинской области ул.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 xml:space="preserve"> д.3</w:t>
      </w:r>
    </w:p>
    <w:p w:rsidR="00B00A4D" w:rsidRPr="00824984" w:rsidRDefault="00B00A4D" w:rsidP="00B00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ОГРН 107401636052  ИНН 7430000397  КПП 743001001</w:t>
      </w:r>
    </w:p>
    <w:p w:rsidR="00B00A4D" w:rsidRDefault="00B00A4D" w:rsidP="00B00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A4D" w:rsidRDefault="00B00A4D" w:rsidP="00B00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A4D" w:rsidRPr="00824984" w:rsidRDefault="00B00A4D" w:rsidP="00B00A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4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984"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>
        <w:rPr>
          <w:rFonts w:ascii="Times New Roman" w:eastAsia="Times New Roman" w:hAnsi="Times New Roman" w:cs="Times New Roman"/>
          <w:sz w:val="26"/>
          <w:szCs w:val="26"/>
        </w:rPr>
        <w:t>19 » декабря 2018 г. № 37</w:t>
      </w:r>
    </w:p>
    <w:p w:rsidR="00B00A4D" w:rsidRPr="00824984" w:rsidRDefault="00B00A4D" w:rsidP="00B00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00A4D" w:rsidRDefault="00B00A4D" w:rsidP="00B00A4D">
      <w:pPr>
        <w:tabs>
          <w:tab w:val="left" w:pos="240"/>
          <w:tab w:val="center" w:pos="4748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28BD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028BD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28BD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028BD">
        <w:rPr>
          <w:rFonts w:ascii="Times New Roman" w:hAnsi="Times New Roman" w:cs="Times New Roman"/>
          <w:color w:val="000000"/>
          <w:sz w:val="28"/>
          <w:szCs w:val="28"/>
        </w:rPr>
        <w:t xml:space="preserve"> видов </w:t>
      </w:r>
    </w:p>
    <w:p w:rsidR="00B00A4D" w:rsidRPr="009028BD" w:rsidRDefault="00B00A4D" w:rsidP="00B00A4D">
      <w:pPr>
        <w:tabs>
          <w:tab w:val="left" w:pos="240"/>
          <w:tab w:val="center" w:pos="4748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28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28BD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9028BD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B00A4D" w:rsidRDefault="00B00A4D" w:rsidP="00B00A4D">
      <w:pPr>
        <w:tabs>
          <w:tab w:val="center" w:pos="4748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28BD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028B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28BD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самоуправления,</w:t>
      </w:r>
    </w:p>
    <w:p w:rsidR="00B00A4D" w:rsidRDefault="00B00A4D" w:rsidP="00B00A4D">
      <w:pPr>
        <w:tabs>
          <w:tab w:val="center" w:pos="4748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уполномоченных на  их осуществление,</w:t>
      </w:r>
    </w:p>
    <w:p w:rsidR="00B00A4D" w:rsidRDefault="00B00A4D" w:rsidP="00B00A4D">
      <w:pPr>
        <w:tabs>
          <w:tab w:val="center" w:pos="4748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Пискловского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B00A4D" w:rsidRDefault="00B00A4D" w:rsidP="00B00A4D">
      <w:pPr>
        <w:tabs>
          <w:tab w:val="center" w:pos="4748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028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0A4D" w:rsidRPr="009028B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141F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организации и осуществления муниципального кон</w:t>
      </w:r>
      <w:r>
        <w:rPr>
          <w:rFonts w:ascii="Times New Roman" w:hAnsi="Times New Roman" w:cs="Times New Roman"/>
          <w:color w:val="000000"/>
          <w:sz w:val="28"/>
          <w:szCs w:val="28"/>
        </w:rPr>
        <w:t>троля на территории Пискловского</w:t>
      </w:r>
      <w:r w:rsidRPr="00E141F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</w:p>
    <w:p w:rsidR="00B00A4D" w:rsidRPr="009028B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E141FD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E141FD">
        <w:rPr>
          <w:rFonts w:ascii="Times New Roman" w:hAnsi="Times New Roman" w:cs="Times New Roman"/>
          <w:color w:val="000000"/>
          <w:sz w:val="28"/>
          <w:szCs w:val="28"/>
        </w:rPr>
        <w:t>Пискловского сельского поселения ПОСТАНОВЛЯЕТ:</w:t>
      </w:r>
    </w:p>
    <w:p w:rsidR="00B00A4D" w:rsidRPr="00E141FD" w:rsidRDefault="00B00A4D" w:rsidP="00B00A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141F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Пискловского </w:t>
      </w:r>
      <w:r w:rsidRPr="00E141F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согласно приложени</w:t>
      </w:r>
      <w:proofErr w:type="gramStart"/>
      <w:r w:rsidRPr="00E141FD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Приложение №1)</w:t>
      </w:r>
      <w:r w:rsidRPr="00E141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0A4D" w:rsidRPr="00E141FD" w:rsidRDefault="00B00A4D" w:rsidP="00B00A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141FD">
        <w:rPr>
          <w:rFonts w:ascii="Times New Roman" w:hAnsi="Times New Roman" w:cs="Times New Roman"/>
          <w:color w:val="000000"/>
          <w:sz w:val="28"/>
          <w:szCs w:val="28"/>
        </w:rPr>
        <w:t>Определить орган, уполномоченный на осуществление муниципального контроля, в соответствии с пунктом 1 настоящего Постановления.</w:t>
      </w:r>
    </w:p>
    <w:p w:rsidR="00B00A4D" w:rsidRPr="00E141FD" w:rsidRDefault="00B00A4D" w:rsidP="00B00A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141FD">
        <w:rPr>
          <w:rFonts w:ascii="Times New Roman" w:hAnsi="Times New Roman" w:cs="Times New Roman"/>
          <w:color w:val="000000"/>
          <w:sz w:val="28"/>
          <w:szCs w:val="28"/>
        </w:rPr>
        <w:t>Установить, что органы, уполномоченные на осуществление муниципального контроля, указанные в пункте 1 настоящего Постановления, осуществляют полномочия по муниципальному контролю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1FD">
        <w:rPr>
          <w:rFonts w:ascii="Times New Roman" w:hAnsi="Times New Roman" w:cs="Times New Roman"/>
          <w:color w:val="000000"/>
          <w:sz w:val="28"/>
          <w:szCs w:val="28"/>
        </w:rPr>
        <w:t xml:space="preserve">пределах компетенции органов местного самоуправления, установленной федеральными законами, иными нормативными правовыми актами Российской Федерации, законами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Челябинской </w:t>
      </w:r>
      <w:r w:rsidRPr="00E141FD">
        <w:rPr>
          <w:rFonts w:ascii="Times New Roman" w:hAnsi="Times New Roman" w:cs="Times New Roman"/>
          <w:color w:val="000000"/>
          <w:sz w:val="28"/>
          <w:szCs w:val="28"/>
        </w:rPr>
        <w:t xml:space="preserve">области, муниципальными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Пискловского </w:t>
      </w:r>
      <w:r w:rsidRPr="00E141F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поселения, регулирующими порядок осуществления соответствующих видов муниципального контроля.</w:t>
      </w:r>
      <w:proofErr w:type="gramEnd"/>
    </w:p>
    <w:p w:rsidR="00B00A4D" w:rsidRPr="00E141FD" w:rsidRDefault="00B00A4D" w:rsidP="00B00A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4.Контроль над</w:t>
      </w:r>
      <w:r w:rsidRPr="00E141FD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B00A4D" w:rsidRPr="00824984" w:rsidRDefault="00B00A4D" w:rsidP="00B00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E1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249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824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 установленном порядке на официальной странице администрации Пискловского сельского поселения в </w:t>
      </w:r>
      <w:r w:rsidRPr="00824984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Pr="00824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интернет на сайте </w:t>
      </w:r>
      <w:proofErr w:type="spellStart"/>
      <w:r w:rsidRPr="00824984">
        <w:rPr>
          <w:rFonts w:ascii="Times New Roman" w:eastAsia="Times New Roman" w:hAnsi="Times New Roman" w:cs="Times New Roman"/>
          <w:color w:val="000000"/>
          <w:sz w:val="28"/>
          <w:szCs w:val="28"/>
        </w:rPr>
        <w:t>Еткульского</w:t>
      </w:r>
      <w:proofErr w:type="spellEnd"/>
      <w:r w:rsidRPr="00824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B00A4D" w:rsidRPr="00E141FD" w:rsidRDefault="00B00A4D" w:rsidP="00B00A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A4D" w:rsidRPr="00824984" w:rsidRDefault="00B00A4D" w:rsidP="00B00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984">
        <w:rPr>
          <w:rFonts w:ascii="Times New Roman" w:eastAsia="Times New Roman" w:hAnsi="Times New Roman" w:cs="Times New Roman"/>
          <w:sz w:val="28"/>
          <w:szCs w:val="28"/>
        </w:rPr>
        <w:t>Глава Пискловского</w:t>
      </w:r>
    </w:p>
    <w:p w:rsidR="00B00A4D" w:rsidRPr="00824984" w:rsidRDefault="00B00A4D" w:rsidP="00B00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984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Н.Н. Давыдова</w:t>
      </w:r>
    </w:p>
    <w:p w:rsidR="00B00A4D" w:rsidRPr="00E141FD" w:rsidRDefault="00B00A4D" w:rsidP="00B00A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0A4D" w:rsidRPr="009028B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  <w:sectPr w:rsidR="00B00A4D" w:rsidSect="009028BD"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:rsidR="00B00A4D" w:rsidRPr="009028BD" w:rsidRDefault="00B00A4D" w:rsidP="00B00A4D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9028BD">
        <w:rPr>
          <w:rFonts w:ascii="Times New Roman" w:hAnsi="Times New Roman" w:cs="Times New Roman"/>
          <w:color w:val="000000"/>
        </w:rPr>
        <w:lastRenderedPageBreak/>
        <w:t>Приложение</w:t>
      </w:r>
      <w:r>
        <w:rPr>
          <w:rFonts w:ascii="Times New Roman" w:hAnsi="Times New Roman" w:cs="Times New Roman"/>
          <w:color w:val="000000"/>
        </w:rPr>
        <w:t xml:space="preserve"> №1</w:t>
      </w:r>
    </w:p>
    <w:p w:rsidR="00B00A4D" w:rsidRPr="009028B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B00A4D" w:rsidRPr="009028BD" w:rsidRDefault="00B00A4D" w:rsidP="00B00A4D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9028BD">
        <w:rPr>
          <w:rFonts w:ascii="Times New Roman" w:hAnsi="Times New Roman" w:cs="Times New Roman"/>
          <w:color w:val="000000"/>
        </w:rPr>
        <w:t>УТВЕРЖДЕН</w:t>
      </w:r>
    </w:p>
    <w:p w:rsidR="00B00A4D" w:rsidRPr="009028BD" w:rsidRDefault="00B00A4D" w:rsidP="00B00A4D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9028BD">
        <w:rPr>
          <w:rFonts w:ascii="Times New Roman" w:hAnsi="Times New Roman" w:cs="Times New Roman"/>
          <w:color w:val="000000"/>
        </w:rPr>
        <w:t>постановлением администрации</w:t>
      </w:r>
    </w:p>
    <w:p w:rsidR="00B00A4D" w:rsidRPr="009028BD" w:rsidRDefault="00B00A4D" w:rsidP="00B00A4D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Пискловского</w:t>
      </w:r>
      <w:r w:rsidRPr="009028BD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B00A4D" w:rsidRPr="009028BD" w:rsidRDefault="00B00A4D" w:rsidP="00B00A4D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9028BD">
        <w:rPr>
          <w:rFonts w:ascii="Times New Roman" w:hAnsi="Times New Roman" w:cs="Times New Roman"/>
          <w:color w:val="000000"/>
        </w:rPr>
        <w:t>от 1</w:t>
      </w:r>
      <w:r>
        <w:rPr>
          <w:rFonts w:ascii="Times New Roman" w:hAnsi="Times New Roman" w:cs="Times New Roman"/>
          <w:color w:val="000000"/>
        </w:rPr>
        <w:t>9.12</w:t>
      </w:r>
      <w:r w:rsidRPr="009028BD">
        <w:rPr>
          <w:rFonts w:ascii="Times New Roman" w:hAnsi="Times New Roman" w:cs="Times New Roman"/>
          <w:color w:val="000000"/>
        </w:rPr>
        <w:t xml:space="preserve">.2018 № </w:t>
      </w:r>
      <w:r>
        <w:rPr>
          <w:rFonts w:ascii="Times New Roman" w:hAnsi="Times New Roman" w:cs="Times New Roman"/>
          <w:color w:val="000000"/>
        </w:rPr>
        <w:t>3</w:t>
      </w:r>
      <w:r w:rsidRPr="009028BD">
        <w:rPr>
          <w:rFonts w:ascii="Times New Roman" w:hAnsi="Times New Roman" w:cs="Times New Roman"/>
          <w:color w:val="000000"/>
        </w:rPr>
        <w:t>7</w:t>
      </w:r>
    </w:p>
    <w:p w:rsidR="00B00A4D" w:rsidRPr="009028B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9028BD">
        <w:rPr>
          <w:rFonts w:ascii="Times New Roman" w:hAnsi="Times New Roman" w:cs="Times New Roman"/>
          <w:color w:val="000000"/>
        </w:rPr>
        <w:t xml:space="preserve"> </w:t>
      </w:r>
    </w:p>
    <w:p w:rsidR="00B00A4D" w:rsidRPr="009028BD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9028BD">
        <w:rPr>
          <w:rFonts w:ascii="Times New Roman" w:hAnsi="Times New Roman" w:cs="Times New Roman"/>
          <w:color w:val="000000"/>
        </w:rPr>
        <w:t xml:space="preserve"> </w:t>
      </w:r>
    </w:p>
    <w:p w:rsidR="00B00A4D" w:rsidRPr="00C65EDC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EDC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B00A4D" w:rsidRPr="00C65EDC" w:rsidRDefault="00B00A4D" w:rsidP="00B00A4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5EDC">
        <w:rPr>
          <w:rFonts w:ascii="Times New Roman" w:hAnsi="Times New Roman" w:cs="Times New Roman"/>
          <w:color w:val="000000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</w:p>
    <w:tbl>
      <w:tblPr>
        <w:tblStyle w:val="a3"/>
        <w:tblW w:w="0" w:type="auto"/>
        <w:tblLook w:val="04A0"/>
      </w:tblPr>
      <w:tblGrid>
        <w:gridCol w:w="4930"/>
        <w:gridCol w:w="4926"/>
        <w:gridCol w:w="4930"/>
      </w:tblGrid>
      <w:tr w:rsidR="00B00A4D" w:rsidTr="0023176F">
        <w:tc>
          <w:tcPr>
            <w:tcW w:w="5023" w:type="dxa"/>
          </w:tcPr>
          <w:p w:rsidR="00B00A4D" w:rsidRDefault="00B00A4D" w:rsidP="00231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5023" w:type="dxa"/>
          </w:tcPr>
          <w:p w:rsidR="00B00A4D" w:rsidRDefault="00B00A4D" w:rsidP="00231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органа, уполномоченного на осуществление муниципального контроля</w:t>
            </w:r>
          </w:p>
        </w:tc>
        <w:tc>
          <w:tcPr>
            <w:tcW w:w="5023" w:type="dxa"/>
          </w:tcPr>
          <w:p w:rsidR="00B00A4D" w:rsidRDefault="00B00A4D" w:rsidP="00231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НПА о наделении соответствующего ОМСУ полномочиями по осуществлению муниципального контроля</w:t>
            </w:r>
          </w:p>
        </w:tc>
      </w:tr>
      <w:tr w:rsidR="00B00A4D" w:rsidTr="0023176F">
        <w:tc>
          <w:tcPr>
            <w:tcW w:w="5023" w:type="dxa"/>
          </w:tcPr>
          <w:p w:rsidR="00B00A4D" w:rsidRPr="007A3BFB" w:rsidRDefault="00B00A4D" w:rsidP="00231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Муниципальный </w:t>
            </w:r>
            <w:proofErr w:type="gramStart"/>
            <w:r w:rsidRPr="007A3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7A3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сохранностью автомобильных дорог местного значения в границах Пискловского сельского поселения</w:t>
            </w:r>
          </w:p>
        </w:tc>
        <w:tc>
          <w:tcPr>
            <w:tcW w:w="5023" w:type="dxa"/>
          </w:tcPr>
          <w:p w:rsidR="00B00A4D" w:rsidRDefault="00B00A4D" w:rsidP="00231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Пискловского сельского поселения</w:t>
            </w:r>
          </w:p>
        </w:tc>
        <w:tc>
          <w:tcPr>
            <w:tcW w:w="5023" w:type="dxa"/>
          </w:tcPr>
          <w:p w:rsidR="00B00A4D" w:rsidRPr="007A3BFB" w:rsidRDefault="00B00A4D" w:rsidP="00231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A3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Часть 1 ст. 13 Федерального закона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 5 ч. 1 ст. 14 Федерального закона от 06.10.2003 № 131-ФЗ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</w:t>
            </w:r>
            <w:r w:rsidRPr="007A3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Пискловского сельского поселения</w:t>
            </w:r>
            <w:proofErr w:type="gramEnd"/>
          </w:p>
          <w:p w:rsidR="00B00A4D" w:rsidRPr="007A3BFB" w:rsidRDefault="00B00A4D" w:rsidP="00231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0A4D" w:rsidTr="0023176F">
        <w:tc>
          <w:tcPr>
            <w:tcW w:w="5023" w:type="dxa"/>
          </w:tcPr>
          <w:p w:rsidR="00B00A4D" w:rsidRDefault="00B00A4D" w:rsidP="00231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2.Муниципальный контроль в сфере благоустройства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Пискловского сельского поселения</w:t>
            </w:r>
          </w:p>
        </w:tc>
        <w:tc>
          <w:tcPr>
            <w:tcW w:w="5023" w:type="dxa"/>
          </w:tcPr>
          <w:p w:rsidR="00B00A4D" w:rsidRDefault="00B00A4D" w:rsidP="00231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 Пискловского сельского поселения</w:t>
            </w:r>
          </w:p>
        </w:tc>
        <w:tc>
          <w:tcPr>
            <w:tcW w:w="5023" w:type="dxa"/>
          </w:tcPr>
          <w:p w:rsidR="00B00A4D" w:rsidRDefault="00B00A4D" w:rsidP="002317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proofErr w:type="gramStart"/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Федеральный закон</w:t>
              </w:r>
              <w:r w:rsidRPr="00955D3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от 06.10.2003 N 131-ФЗ "Об общих принципах </w:t>
              </w:r>
              <w:r w:rsidRPr="00955D3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организации местного самоуправления в Российской Федерации"</w:t>
              </w:r>
            </w:hyperlink>
            <w:r w:rsidRPr="00955D3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955D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6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Федеральный закон</w:t>
              </w:r>
              <w:r w:rsidRPr="00955D3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от 02.05.2006 N 59-ФЗ "О порядке рассмотрения обращений граждан Российской Федерации"</w:t>
              </w:r>
            </w:hyperlink>
            <w:r w:rsidRPr="00955D3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955D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hyperlink r:id="rId7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Федеральный закон</w:t>
              </w:r>
              <w:r w:rsidRPr="00955D3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Устав Пискловского сельского поселения</w:t>
            </w:r>
            <w:proofErr w:type="gramEnd"/>
          </w:p>
          <w:p w:rsidR="00B00A4D" w:rsidRDefault="00B00A4D" w:rsidP="002317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0ACF" w:rsidRPr="00B00A4D" w:rsidRDefault="00060ACF">
      <w:pPr>
        <w:rPr>
          <w:rFonts w:ascii="Times New Roman" w:hAnsi="Times New Roman" w:cs="Times New Roman"/>
        </w:rPr>
      </w:pPr>
    </w:p>
    <w:sectPr w:rsidR="00060ACF" w:rsidRPr="00B00A4D" w:rsidSect="00B00A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A4D"/>
    <w:rsid w:val="00060ACF"/>
    <w:rsid w:val="00B0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A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78846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2018-12-19T13:01:00Z</dcterms:created>
  <dcterms:modified xsi:type="dcterms:W3CDTF">2018-12-19T13:02:00Z</dcterms:modified>
</cp:coreProperties>
</file>