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B" w:rsidRPr="001E2C12" w:rsidRDefault="004D003B" w:rsidP="004D0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3B" w:rsidRPr="001E2C12" w:rsidRDefault="004D003B" w:rsidP="004D003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СЕЛЬСКОГО ПОСЕЛЕНИЯ</w:t>
      </w:r>
    </w:p>
    <w:p w:rsidR="004D003B" w:rsidRPr="001E2C12" w:rsidRDefault="004D003B" w:rsidP="004D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003B" w:rsidRPr="001E2C12" w:rsidRDefault="003F0ECC" w:rsidP="004D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-31.25pt,7.75pt" to="477pt,7.75pt" strokeweight="4.5pt">
            <v:stroke linestyle="thinThick"/>
          </v:line>
        </w:pict>
      </w:r>
    </w:p>
    <w:p w:rsidR="004D003B" w:rsidRPr="00510558" w:rsidRDefault="004D003B" w:rsidP="004D003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«2</w:t>
      </w:r>
      <w:r w:rsidR="005C454C">
        <w:rPr>
          <w:rFonts w:ascii="Times New Roman" w:hAnsi="Times New Roman" w:cs="Times New Roman"/>
          <w:sz w:val="28"/>
          <w:szCs w:val="28"/>
        </w:rPr>
        <w:t>3</w:t>
      </w:r>
      <w:r w:rsidRPr="001E2C12">
        <w:rPr>
          <w:rFonts w:ascii="Times New Roman" w:hAnsi="Times New Roman" w:cs="Times New Roman"/>
          <w:sz w:val="28"/>
          <w:szCs w:val="28"/>
        </w:rPr>
        <w:t xml:space="preserve">»  </w:t>
      </w:r>
      <w:r w:rsidR="005C454C">
        <w:rPr>
          <w:rFonts w:ascii="Times New Roman" w:hAnsi="Times New Roman" w:cs="Times New Roman"/>
          <w:sz w:val="28"/>
          <w:szCs w:val="28"/>
        </w:rPr>
        <w:t>ноября</w:t>
      </w:r>
      <w:r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2C12">
        <w:rPr>
          <w:rFonts w:ascii="Times New Roman" w:hAnsi="Times New Roman" w:cs="Times New Roman"/>
          <w:sz w:val="28"/>
          <w:szCs w:val="28"/>
        </w:rPr>
        <w:t xml:space="preserve"> года      №</w:t>
      </w:r>
      <w:r w:rsidR="005C454C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D003B" w:rsidRDefault="004D003B" w:rsidP="004D003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с. Еткуль</w:t>
      </w:r>
    </w:p>
    <w:p w:rsidR="004D003B" w:rsidRPr="004D003B" w:rsidRDefault="004D003B" w:rsidP="004D003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78"/>
      </w:tblGrid>
      <w:tr w:rsidR="00132F39" w:rsidRPr="00132F39" w:rsidTr="00132F3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454C" w:rsidRDefault="005C454C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4D003B" w:rsidRDefault="005C454C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167а от 24.08.2016г. «</w:t>
            </w:r>
            <w:r w:rsidR="00132F39"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</w:p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Положения о порядке уведомления </w:t>
            </w:r>
          </w:p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представителя нанимателя (</w:t>
            </w:r>
            <w:hyperlink r:id="rId7" w:history="1">
              <w:r w:rsidRPr="004D00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работодателя</w:t>
              </w:r>
            </w:hyperlink>
            <w:r w:rsidRPr="004D0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фактах обращения в целях склонения</w:t>
            </w:r>
          </w:p>
          <w:p w:rsidR="004D003B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служащего к совершению </w:t>
            </w:r>
          </w:p>
          <w:p w:rsidR="00132F39" w:rsidRDefault="00132F39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0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коррупционных правонарушений</w:t>
            </w:r>
            <w:r w:rsidR="005C4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84EC7" w:rsidRPr="004D003B" w:rsidRDefault="00D84EC7" w:rsidP="004D003B">
            <w:pPr>
              <w:spacing w:after="0" w:line="240" w:lineRule="auto"/>
              <w:ind w:left="34" w:right="3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132F39" w:rsidRPr="00132F39" w:rsidRDefault="00132F39" w:rsidP="00132F39">
            <w:pPr>
              <w:spacing w:before="36" w:after="36" w:line="423" w:lineRule="atLeast"/>
              <w:ind w:left="36" w:right="36"/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D84EC7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В соответс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>твии с Федеральным законом от 25.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N 273-ФЗ «О противодействии коррупции», в целях предупреждения и пресечения коррупционных правонар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 xml:space="preserve">ушений на муниципальной службе </w:t>
      </w:r>
    </w:p>
    <w:p w:rsidR="00BF17CC" w:rsidRDefault="00132F39" w:rsidP="00BF17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132F39" w:rsidRPr="00216E71" w:rsidRDefault="00132F39" w:rsidP="00BF17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C454C">
        <w:rPr>
          <w:rFonts w:ascii="Times New Roman" w:hAnsi="Times New Roman" w:cs="Times New Roman"/>
          <w:sz w:val="28"/>
          <w:szCs w:val="28"/>
          <w:lang w:eastAsia="ru-RU"/>
        </w:rPr>
        <w:t>Внести в Положение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 совершен</w:t>
      </w:r>
      <w:r w:rsidR="005C454C">
        <w:rPr>
          <w:rFonts w:ascii="Times New Roman" w:hAnsi="Times New Roman" w:cs="Times New Roman"/>
          <w:sz w:val="28"/>
          <w:szCs w:val="28"/>
          <w:lang w:eastAsia="ru-RU"/>
        </w:rPr>
        <w:t xml:space="preserve">ию коррупционных правонарушений </w:t>
      </w:r>
      <w:r w:rsidR="005C454C">
        <w:rPr>
          <w:rFonts w:ascii="Times New Roman" w:hAnsi="Times New Roman" w:cs="Times New Roman"/>
          <w:sz w:val="28"/>
          <w:szCs w:val="28"/>
        </w:rPr>
        <w:t>утвержденное</w:t>
      </w:r>
      <w:r w:rsidR="005C454C" w:rsidRPr="005C454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Еткульского </w:t>
      </w:r>
      <w:r w:rsidR="005C45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1">
        <w:rPr>
          <w:rFonts w:ascii="Times New Roman" w:hAnsi="Times New Roman" w:cs="Times New Roman"/>
          <w:sz w:val="28"/>
          <w:szCs w:val="28"/>
        </w:rPr>
        <w:t xml:space="preserve">  от 24.08.2016</w:t>
      </w:r>
      <w:r w:rsidR="005C454C" w:rsidRPr="005C454C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216E71">
        <w:rPr>
          <w:rFonts w:ascii="Times New Roman" w:hAnsi="Times New Roman" w:cs="Times New Roman"/>
          <w:sz w:val="28"/>
          <w:szCs w:val="28"/>
        </w:rPr>
        <w:t xml:space="preserve">167а </w:t>
      </w:r>
      <w:r w:rsidR="005C454C" w:rsidRPr="005C454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r w:rsidR="00216E71" w:rsidRPr="00216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216E71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специалиста</w:t>
      </w:r>
      <w:r w:rsidR="00216E71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Еткульского сельского поселения к совершен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>ию коррупционных правонарушений</w:t>
      </w:r>
      <w:r w:rsidR="00BF17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E71" w:rsidRPr="00216E71">
        <w:rPr>
          <w:rFonts w:ascii="Times New Roman" w:eastAsia="Calibri" w:hAnsi="Times New Roman" w:cs="Times New Roman"/>
          <w:sz w:val="28"/>
          <w:szCs w:val="28"/>
        </w:rPr>
        <w:t>изложить в новой редакции (прилагается)</w:t>
      </w:r>
      <w:r w:rsidR="00216E71">
        <w:rPr>
          <w:rFonts w:ascii="Times New Roman" w:hAnsi="Times New Roman" w:cs="Times New Roman"/>
          <w:sz w:val="28"/>
          <w:szCs w:val="28"/>
        </w:rPr>
        <w:t>.</w:t>
      </w:r>
    </w:p>
    <w:p w:rsidR="00132F39" w:rsidRPr="004D003B" w:rsidRDefault="00132F39" w:rsidP="00BF17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2. Специалисту поселения, отвечающему за ведение делопроизводства, и кадровую работу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 момента издания настоящего постановления  ознакомить под роспись муниципальных сл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>ужащих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специалистов администрации Еткульского сельского поселения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 xml:space="preserve"> с вышеназванным порядком.</w:t>
      </w:r>
    </w:p>
    <w:p w:rsidR="00132F39" w:rsidRPr="00D84EC7" w:rsidRDefault="00132F39" w:rsidP="00BF17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 </w:t>
      </w:r>
      <w:r w:rsidR="00D84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Средства массовой информации" w:history="1">
        <w:r w:rsidRPr="00D84EC7">
          <w:rPr>
            <w:rFonts w:ascii="Times New Roman" w:hAnsi="Times New Roman" w:cs="Times New Roman"/>
            <w:sz w:val="28"/>
            <w:szCs w:val="28"/>
            <w:lang w:eastAsia="ru-RU"/>
          </w:rPr>
          <w:t>средствах массовой информации</w:t>
        </w:r>
      </w:hyperlink>
      <w:r w:rsidRPr="00D84E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EC7" w:rsidRPr="00BF17CC" w:rsidRDefault="00132F39" w:rsidP="00BF17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2F39" w:rsidRPr="00D84EC7" w:rsidRDefault="00D84EC7" w:rsidP="00D84EC7">
      <w:pPr>
        <w:tabs>
          <w:tab w:val="left" w:pos="728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E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Еткульского сельского поселения </w:t>
      </w:r>
      <w:r w:rsidRPr="00D84E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Ю.В.Кузьменков</w:t>
      </w:r>
    </w:p>
    <w:tbl>
      <w:tblPr>
        <w:tblW w:w="1423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6"/>
        <w:gridCol w:w="177"/>
      </w:tblGrid>
      <w:tr w:rsidR="00D84EC7" w:rsidRPr="004D003B" w:rsidTr="00D84EC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16E71" w:rsidRDefault="00216E71" w:rsidP="00BF17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4EC7" w:rsidRDefault="00216E71" w:rsidP="00D84E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D84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 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4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D84EC7" w:rsidRPr="004D003B" w:rsidRDefault="003F0ECC" w:rsidP="00216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дминистрации Еткульского  сельского поселения 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4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216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23.11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.2016г.№ </w:t>
            </w:r>
            <w:r w:rsidR="00216E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</w:t>
            </w:r>
            <w:r w:rsidR="00D84EC7" w:rsidRPr="004D0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D84EC7" w:rsidRPr="004D003B" w:rsidRDefault="00D84EC7" w:rsidP="004D0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EC7" w:rsidRDefault="00D84EC7" w:rsidP="00D84EC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4EC7" w:rsidRDefault="00132F39" w:rsidP="00D84EC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 w:rsidR="00216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специалиста </w:t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E32A8"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84EC7" w:rsidRDefault="00132F39" w:rsidP="00BF17C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BF17CC" w:rsidRDefault="00BF17CC" w:rsidP="00BF17C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F39" w:rsidRPr="004D003B" w:rsidRDefault="00132F39" w:rsidP="007136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132F39" w:rsidRPr="004D003B" w:rsidRDefault="00132F39" w:rsidP="007136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уведомления представителя нанимателя (работодателя) о фактах обращения в целях склонения муниципального служащего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 совершению коррупционных правонарушений (далее по тексту – Положение)  разработано в соответствии с частью 5 ст</w:t>
      </w:r>
      <w:r w:rsidR="007136B3">
        <w:rPr>
          <w:rFonts w:ascii="Times New Roman" w:hAnsi="Times New Roman" w:cs="Times New Roman"/>
          <w:sz w:val="28"/>
          <w:szCs w:val="28"/>
          <w:lang w:eastAsia="ru-RU"/>
        </w:rPr>
        <w:t>атьи 9 Федерального закона от 25.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136B3"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N 273-ФЗ «О противодействии коррупции» с целью создания единой системы по предупреждению коррупционных правонарушений в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(далее по тексту –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и специалиста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Администрации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proofErr w:type="gramEnd"/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1.2. Действие настоящего Положения распространяется на всех муниципальных служащих 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и специалистов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1.3.  Муниципальный служащий 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и специалист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обязан уведомлять Главу Администрации 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(далее по тексту – Глава поселения),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>,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Во всех случаях обращения к муниципальному служащему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специалисту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каких-либо лиц в целях склонения его к совершению коррупционных правонарушений муниципальный служащий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>, специалист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не позднее рабочего дня, следующего за днем обращения к нему указанных лиц, уведомить о данных фактах Главу поселения, направив на его имя уведомление в письменной форме согласно Приложению № 1 к настоящему Положению, заполненное и зарегистрированное в установленном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1.5. Муниципальные служащие 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и специалисты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132F39" w:rsidRPr="00A4745A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специалист,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уведомивший Главу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</w:t>
      </w:r>
      <w:r w:rsidR="00216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непредставления сведений либо представления заведомо недостоверных или неполных </w:t>
      </w:r>
      <w:hyperlink r:id="rId9" w:tooltip="Сведения о доходах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сведений о доходах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, об имуществе и </w:t>
      </w:r>
      <w:hyperlink r:id="rId10" w:tooltip="Обязательства имущественного характера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обязательствах имущественного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характера, находится под защитой государства в соответствии с действующим </w:t>
      </w:r>
      <w:hyperlink r:id="rId11" w:tooltip="Законы в России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1.7. Муниципальный служащий,</w:t>
      </w:r>
      <w:r w:rsidR="00EB2D0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не выполнивший обязанность по уведомлению Главы поселения,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132F39" w:rsidRPr="004D003B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Перечень сведений, содержащихся в уведомлении,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порядок регистрации уведомления.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2.1.  В уведомлении указываются следующие сведения: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а) фамилия, имя, отчество муниципального служащего,</w:t>
      </w:r>
      <w:r w:rsidR="00EB2D0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направившего уведомление (далее по тексу – уведомитель);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замещаемая должность уведомителя, наименование структурного подразделения, в котором он осуществляет служебную деятельность;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г) способ склонения к правонарушению (подкуп, угроза, обещание, обман, насилие и т. д.);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д) обстоятельства склонения к правонарушению (</w:t>
      </w:r>
      <w:hyperlink r:id="rId12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телефонный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разговор, личная встреча, почтовое отправление и т. д.);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е) сущность предполагаемого правонарушения (</w:t>
      </w:r>
      <w:hyperlink r:id="rId13" w:tooltip="Злоупотребление властью, служебным положением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злоупотребление служебным положением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, дача </w:t>
      </w:r>
      <w:hyperlink r:id="rId14" w:tooltip="Взяточничество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взятки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взятки, злоупотребление полномочиями, коммерческий подкуп либо иное незаконное использование муниципальным служащим</w:t>
      </w:r>
      <w:r w:rsidR="00EB2D00">
        <w:rPr>
          <w:rFonts w:ascii="Times New Roman" w:hAnsi="Times New Roman" w:cs="Times New Roman"/>
          <w:sz w:val="28"/>
          <w:szCs w:val="28"/>
          <w:lang w:eastAsia="ru-RU"/>
        </w:rPr>
        <w:t>, специалистов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должностного положения вопреки законным интересам общества и государства в целях получения выгоды в виде</w:t>
      </w:r>
      <w:r w:rsidR="00DE32A8"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денег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, ценностей, иного имущества или услуг имущественного характера, иных </w:t>
      </w:r>
      <w:hyperlink r:id="rId16" w:tooltip="Имущественное право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имущественных прав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для себя или для третьих лиц либо незаконное предоставление такой выгоды муниципальному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служащему</w:t>
      </w:r>
      <w:r w:rsidR="00EB2D00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специалисту,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 физическими лицами).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письменных и вещественных доказательств, объяснений лиц, показаний свидетелей, аудио - </w:t>
      </w:r>
      <w:r w:rsidRPr="00A4745A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17" w:tooltip="Видеозапись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видеозаписи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, иных документов и материалов уведомитель представляет их Главе посе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>ления в качестве доказатель</w:t>
      </w:r>
      <w:proofErr w:type="gramStart"/>
      <w:r w:rsidR="00A4745A">
        <w:rPr>
          <w:rFonts w:ascii="Times New Roman" w:hAnsi="Times New Roman" w:cs="Times New Roman"/>
          <w:sz w:val="28"/>
          <w:szCs w:val="28"/>
          <w:lang w:eastAsia="ru-RU"/>
        </w:rPr>
        <w:t xml:space="preserve">ств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скл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онения его к совершению коррупционного правонарушения;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ж) дата, место и время склонения к правонарушению;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з) информация об уведомлении муниципальным служащим</w:t>
      </w:r>
      <w:r w:rsidR="00EB2D00">
        <w:rPr>
          <w:rFonts w:ascii="Times New Roman" w:hAnsi="Times New Roman" w:cs="Times New Roman"/>
          <w:sz w:val="28"/>
          <w:szCs w:val="28"/>
          <w:lang w:eastAsia="ru-RU"/>
        </w:rPr>
        <w:t>, специалистом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и) дата подачи уведомления и личная подпись уведомителя.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2.2. Уведомление регистрируется  в Журнале регистрации уведомлений о фактах обращения в целях склонения муниципального служащего</w:t>
      </w:r>
      <w:r w:rsidR="00EB2D00">
        <w:rPr>
          <w:rFonts w:ascii="Times New Roman" w:hAnsi="Times New Roman" w:cs="Times New Roman"/>
          <w:sz w:val="28"/>
          <w:szCs w:val="28"/>
          <w:lang w:eastAsia="ru-RU"/>
        </w:rPr>
        <w:t>,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(далее по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тексту – Журнал) по форме согласно Приложению № 2 к настоящему Положению: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в день, когда оно поступило по почте или с курьером.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2.3. Регистрацию уведомления осуществляет </w:t>
      </w:r>
      <w:hyperlink r:id="rId18" w:tooltip="Специалисты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специалист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поселения,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назначенный за ведение и хранение Журнала в установленном порядке.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Журнал должен храниться в условиях, </w:t>
      </w:r>
      <w:r w:rsidRPr="00A4745A">
        <w:rPr>
          <w:rFonts w:ascii="Times New Roman" w:hAnsi="Times New Roman" w:cs="Times New Roman"/>
          <w:sz w:val="28"/>
          <w:szCs w:val="28"/>
          <w:lang w:eastAsia="ru-RU"/>
        </w:rPr>
        <w:t>исключающих </w:t>
      </w:r>
      <w:hyperlink r:id="rId19" w:tooltip="Системы контроля доступа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доступ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 к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нему посторонних лиц. Листы Журнала должны быть пронумерованы, прошнурованы и скреплены  печатью Администрации.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2.5. В случае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если из уведомления муниципального служащего</w:t>
      </w:r>
      <w:r w:rsidR="00EB2D00">
        <w:rPr>
          <w:rFonts w:ascii="Times New Roman" w:hAnsi="Times New Roman" w:cs="Times New Roman"/>
          <w:sz w:val="28"/>
          <w:szCs w:val="28"/>
          <w:lang w:eastAsia="ru-RU"/>
        </w:rPr>
        <w:t>,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заведующий  отделом юридической поддержки и вопросов местного самоуправления незамедлительно после поступления к нему уведомления от муниципального служащего</w:t>
      </w:r>
      <w:r w:rsidR="00EB2D00">
        <w:rPr>
          <w:rFonts w:ascii="Times New Roman" w:hAnsi="Times New Roman" w:cs="Times New Roman"/>
          <w:sz w:val="28"/>
          <w:szCs w:val="28"/>
          <w:lang w:eastAsia="ru-RU"/>
        </w:rPr>
        <w:t>,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его копию в один из вышеуказанных органов.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 </w:t>
      </w:r>
      <w:hyperlink r:id="rId20" w:tooltip="Правоохранительные органы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правоохранительные органы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их компетенцией.</w:t>
      </w:r>
    </w:p>
    <w:p w:rsidR="00132F39" w:rsidRPr="004D003B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Порядок организации проверки сведений,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содержащихся в уведомлении.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3.1. После регистрации уведомление передается  на рассмотрение Главе поселения.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3.2. Поступившее Главе поселения уведомление является основанием для принятия им решения о проведении служебной проверки сведений,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содержащихся в уведомлении, которое оформляется соответствующим распоряжением.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3.3. Для проведения проверки распоряжением Главы поселения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3.5. Персональный состав комиссии по проведению проверки утверждается распоряжением Главы поселения.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3.6. В проведении проверки не может участвовать муниципальный служащий, 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прямо или косвенно заинтересованный в ее результатах. В этих случаях он обязан обратиться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к Главе поселения с письменным заявлением об освобождении его от участия в проведении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3.7. При проведении проверки должны быть: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заслушаны пояснения уведомителя, других муниципальных служащих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>,  специалистов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Администрации, а также лиц, имеющих отношение к фактам, содержащимся в уведомлении;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объективно и всесторонне рассмотрены факты и обстоятельства обращения к муниципальному служащему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>, специалисту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склонения его к совершению коррупционного правонарушения;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- установлены причины и условия, которые способствовали обращению лиц к муниципальному служащему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>, специалисту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склонения его к совершению коррупционных правонарушений.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 </w:t>
      </w:r>
      <w:hyperlink r:id="rId21" w:tooltip="Должностные инструкции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должностная инструкция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и служебная характеристика уведомителя, должностные инструкции и служебные характеристики муниципальных служащих, 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имеющих отношение к фактам, содержащимся в уведомлении.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Лица, входящие в состав комиссии, и муниципальные служащие, имеющие отношение к фактам, содержащимся в уведомлении, не вправе разглашать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сведения, ставшие им известными в ходе проведения проверочных мероприятий.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132F39" w:rsidRPr="004D003B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Итоги проведения проверки.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проверки комиссией принимается решение простым большинством голосов присутствующих на заседании комиссии.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Решение комиссии правомочно, если на ее заседании присутствовало не менее 2/3 от общего состава комиссии.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4.4.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В случае подтверждения в ходе проверки факта обращения к муниципальному служащему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>, специалисту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склонения его к совершению коррупционных правонарушений или выявления в действиях муниципального служащего или иных муниципальных служащих,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специалистов,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имеющих отношение к вышеуказанным фактам, признаков коррупционного правонарушения, комиссией готовятся материалы, которые направляются Главе поселения для принятия соответствующего решения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4.5.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Глава поселения после получения материалов по результатам работы комиссии в течение трех дней принимает одно из следующих решений: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а) о незамедлительной передаче материалов проверки в правоохранительные органы;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>,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в) о принятии организационных мер с целью предотвращения впредь возможности обращения в целях склонения муниципальных служащих</w:t>
      </w:r>
      <w:r w:rsidR="00B0014B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специалистов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правонарушений;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которыми связана вероятность совершения коррупционного правонарушения;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д) о необходимости внесения в должностные инструкции муниципальных служащих</w:t>
      </w:r>
      <w:r w:rsidR="008E5CD2">
        <w:rPr>
          <w:rFonts w:ascii="Times New Roman" w:hAnsi="Times New Roman" w:cs="Times New Roman"/>
          <w:sz w:val="28"/>
          <w:szCs w:val="28"/>
          <w:lang w:eastAsia="ru-RU"/>
        </w:rPr>
        <w:t>, специалистов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proofErr w:type="gramEnd"/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е) о привлечении муниципального </w:t>
      </w:r>
      <w:proofErr w:type="spell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служащего</w:t>
      </w:r>
      <w:proofErr w:type="gramStart"/>
      <w:r w:rsidR="008E5CD2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8E5CD2">
        <w:rPr>
          <w:rFonts w:ascii="Times New Roman" w:hAnsi="Times New Roman" w:cs="Times New Roman"/>
          <w:sz w:val="28"/>
          <w:szCs w:val="28"/>
          <w:lang w:eastAsia="ru-RU"/>
        </w:rPr>
        <w:t>пециалиста</w:t>
      </w:r>
      <w:proofErr w:type="spell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45A">
        <w:rPr>
          <w:rFonts w:ascii="Times New Roman" w:hAnsi="Times New Roman" w:cs="Times New Roman"/>
          <w:sz w:val="28"/>
          <w:szCs w:val="28"/>
          <w:lang w:eastAsia="ru-RU"/>
        </w:rPr>
        <w:t>к </w:t>
      </w:r>
      <w:hyperlink r:id="rId22" w:tooltip="Дисциплинарная ответственность" w:history="1">
        <w:r w:rsidR="008E5CD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дисциплинарной </w:t>
        </w:r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ответственности</w:t>
        </w:r>
      </w:hyperlink>
      <w:r w:rsidRPr="00A4745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474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ж) об увольнении</w:t>
      </w:r>
      <w:r w:rsidR="008E5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CD2">
        <w:rPr>
          <w:rFonts w:ascii="Times New Roman" w:hAnsi="Times New Roman" w:cs="Times New Roman"/>
          <w:sz w:val="28"/>
          <w:szCs w:val="28"/>
          <w:lang w:eastAsia="ru-RU"/>
        </w:rPr>
        <w:t>специалиста,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с муниципальной службы.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4.6.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в ходе проверки в действиях муниципального служащего</w:t>
      </w:r>
      <w:r w:rsidR="008E5CD2">
        <w:rPr>
          <w:rFonts w:ascii="Times New Roman" w:hAnsi="Times New Roman" w:cs="Times New Roman"/>
          <w:sz w:val="28"/>
          <w:szCs w:val="28"/>
          <w:lang w:eastAsia="ru-RU"/>
        </w:rPr>
        <w:t>,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признаков коррупционного правонарушения, предусмотренного частью 3 статьи 9 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N 273-ФЗ «О противодействии коррупции», материалы по результатам работы комиссии направляются Главой поселения в соответствующие органы для привлечения муниципального служащего</w:t>
      </w:r>
      <w:r w:rsidR="008E5CD2">
        <w:rPr>
          <w:rFonts w:ascii="Times New Roman" w:hAnsi="Times New Roman" w:cs="Times New Roman"/>
          <w:sz w:val="28"/>
          <w:szCs w:val="28"/>
          <w:lang w:eastAsia="ru-RU"/>
        </w:rPr>
        <w:t>, специалиста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к иным видам ответственности в соответствии с законодательством Российской Федерации.</w:t>
      </w:r>
      <w:proofErr w:type="gramEnd"/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4.7. В случае опровержения факта обращения к муниципальному служащему</w:t>
      </w:r>
      <w:r w:rsidR="008E5CD2">
        <w:rPr>
          <w:rFonts w:ascii="Times New Roman" w:hAnsi="Times New Roman" w:cs="Times New Roman"/>
          <w:sz w:val="28"/>
          <w:szCs w:val="28"/>
          <w:lang w:eastAsia="ru-RU"/>
        </w:rPr>
        <w:t>, специалисту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его склонения к совершению коррупционных правонарушений Глава МО принимает решение о принятии результатов проверки к сведению.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4.8. Информация о решении по результатам проверки направляется  </w:t>
      </w:r>
      <w:hyperlink r:id="rId23" w:history="1">
        <w:r w:rsidRPr="00A4745A">
          <w:rPr>
            <w:rFonts w:ascii="Times New Roman" w:hAnsi="Times New Roman" w:cs="Times New Roman"/>
            <w:sz w:val="28"/>
            <w:szCs w:val="28"/>
            <w:lang w:eastAsia="ru-RU"/>
          </w:rPr>
          <w:t>специалисту</w:t>
        </w:r>
      </w:hyperlink>
      <w:r w:rsidRPr="004D003B">
        <w:rPr>
          <w:rFonts w:ascii="Times New Roman" w:hAnsi="Times New Roman" w:cs="Times New Roman"/>
          <w:sz w:val="28"/>
          <w:szCs w:val="28"/>
          <w:lang w:eastAsia="ru-RU"/>
        </w:rPr>
        <w:t> ответственному за ведение делопроизводства и кадровую работу в Администрации поселения для включения в личное дело уведомителя.</w:t>
      </w:r>
    </w:p>
    <w:p w:rsidR="00132F39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4.9. Муниципальный служащий,</w:t>
      </w:r>
      <w:r w:rsidR="008E5CD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8E5CD2" w:rsidRPr="004D003B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</w:p>
    <w:p w:rsidR="00A4745A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4_______________________________________________________________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5_______________________________________________________________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6_________________________________________________________________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7_________________________________________________________________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8_________________________________________________________________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9_________________________________________________________________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10________________________________________________________________</w:t>
      </w:r>
    </w:p>
    <w:p w:rsidR="008E5CD2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27________________________________________________________________</w:t>
      </w:r>
    </w:p>
    <w:p w:rsidR="008E5CD2" w:rsidRDefault="008E5CD2" w:rsidP="008E5C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28________________________________________________________________</w:t>
      </w:r>
    </w:p>
    <w:p w:rsidR="00A4745A" w:rsidRDefault="008E5CD2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29________________________________________________________________</w:t>
      </w:r>
    </w:p>
    <w:p w:rsidR="00A4745A" w:rsidRDefault="00A4745A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45A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 </w:t>
      </w: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 Положению о порядке уведомления представителя нанимателя</w:t>
      </w: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br/>
        <w:t>(работодателя) о фактах обращения в целях скл</w:t>
      </w:r>
      <w:r w:rsidR="008E5CD2">
        <w:rPr>
          <w:rFonts w:ascii="Times New Roman" w:hAnsi="Times New Roman" w:cs="Times New Roman"/>
          <w:b/>
          <w:sz w:val="28"/>
          <w:szCs w:val="28"/>
          <w:lang w:eastAsia="ru-RU"/>
        </w:rPr>
        <w:t>онения</w:t>
      </w:r>
      <w:r w:rsidR="008E5CD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муниципального служащего и специалиста</w:t>
      </w:r>
      <w:r w:rsidRPr="00A4745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 совершению коррупционных правонарушений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2F39" w:rsidRPr="004D003B" w:rsidRDefault="00132F39" w:rsidP="00A474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(ф. и.о. уведомителя, должность, наименование структурного подразделения)</w:t>
      </w:r>
    </w:p>
    <w:p w:rsidR="00132F39" w:rsidRPr="00A4745A" w:rsidRDefault="00132F39" w:rsidP="00A4745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4D003B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9 Федерального з</w:t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>акона Российской Федерации от 25.12.2008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N 273-ФЗ "О противодействии коррупции" (далее - Закона) я, __________________________________________________________________,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(фамилия, имя, отчество)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(дата, время и место)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гр. 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(фамилия, имя, отчество)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в целях склонения меня к совершению коррупционных действий, а именно: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(в произвольной форме изложить информацию об обстоятельствах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обращения в целях склонения к совершению коррупционных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действий)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«____»_______________ 20___г.  ______________________  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74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132F39" w:rsidRPr="004D003B" w:rsidRDefault="00132F39" w:rsidP="004D00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sz w:val="28"/>
          <w:szCs w:val="28"/>
          <w:lang w:eastAsia="ru-RU"/>
        </w:rPr>
        <w:t>Уведомление зарегистрировано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в Журнале регистрации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«____»_____________ 20___ г.  N 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  <w:t>(ф. и.о., должность ответственного лица)</w:t>
      </w:r>
    </w:p>
    <w:p w:rsidR="00132F39" w:rsidRPr="00747623" w:rsidRDefault="00132F39" w:rsidP="0074762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47623">
        <w:rPr>
          <w:rFonts w:ascii="Times New Roman" w:hAnsi="Times New Roman" w:cs="Times New Roman"/>
          <w:sz w:val="20"/>
          <w:szCs w:val="20"/>
          <w:lang w:eastAsia="ru-RU"/>
        </w:rPr>
        <w:t>Примечание: &lt;1&gt;</w:t>
      </w:r>
      <w:r w:rsidRPr="00747623">
        <w:rPr>
          <w:rFonts w:ascii="Times New Roman" w:hAnsi="Times New Roman" w:cs="Times New Roman"/>
          <w:sz w:val="20"/>
          <w:szCs w:val="20"/>
          <w:lang w:eastAsia="ru-RU"/>
        </w:rPr>
        <w:br/>
        <w:t>----</w:t>
      </w:r>
      <w:r w:rsidRPr="00747623">
        <w:rPr>
          <w:rFonts w:ascii="Times New Roman" w:hAnsi="Times New Roman" w:cs="Times New Roman"/>
          <w:sz w:val="20"/>
          <w:szCs w:val="20"/>
          <w:lang w:eastAsia="ru-RU"/>
        </w:rPr>
        <w:br/>
        <w:t>&lt;1</w:t>
      </w:r>
      <w:proofErr w:type="gramStart"/>
      <w:r w:rsidRPr="00747623">
        <w:rPr>
          <w:rFonts w:ascii="Times New Roman" w:hAnsi="Times New Roman" w:cs="Times New Roman"/>
          <w:sz w:val="20"/>
          <w:szCs w:val="20"/>
          <w:lang w:eastAsia="ru-RU"/>
        </w:rPr>
        <w:t>&gt;  В</w:t>
      </w:r>
      <w:proofErr w:type="gramEnd"/>
      <w:r w:rsidRPr="00747623">
        <w:rPr>
          <w:rFonts w:ascii="Times New Roman" w:hAnsi="Times New Roman" w:cs="Times New Roman"/>
          <w:sz w:val="20"/>
          <w:szCs w:val="20"/>
          <w:lang w:eastAsia="ru-RU"/>
        </w:rPr>
        <w:t xml:space="preserve">  случае  направления  муниципальным  служащим  информации, содержащейся  в  настоящем  уведомлении,  в  органы  прокуратуры или другие государственные  органы  необходимо  указать это </w:t>
      </w:r>
      <w:r w:rsidRPr="0074762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132F39" w:rsidRPr="00747623" w:rsidRDefault="00132F39" w:rsidP="0074762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7623">
        <w:rPr>
          <w:rFonts w:ascii="Times New Roman" w:hAnsi="Times New Roman" w:cs="Times New Roman"/>
          <w:sz w:val="28"/>
          <w:szCs w:val="28"/>
          <w:lang w:eastAsia="ru-RU"/>
        </w:rPr>
        <w:t>Приложение 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br/>
        <w:t>к Положению о порядке уведомления представителя нанимателя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br/>
        <w:t>(работодателя) о фактах обращения в целях склонения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муниципального служащего</w:t>
      </w:r>
      <w:r w:rsidR="008E5CD2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специалиста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7623">
        <w:rPr>
          <w:rFonts w:ascii="Times New Roman" w:hAnsi="Times New Roman" w:cs="Times New Roman"/>
          <w:sz w:val="28"/>
          <w:szCs w:val="28"/>
          <w:lang w:eastAsia="ru-RU"/>
        </w:rPr>
        <w:br/>
        <w:t>к совершению коррупционных правонарушений</w:t>
      </w:r>
    </w:p>
    <w:p w:rsidR="00132F39" w:rsidRPr="004D003B" w:rsidRDefault="00132F39" w:rsidP="0074762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УЧЕТА УВЕДОМЛЕНИЙ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фактах обращения в целях склонения муниципального</w:t>
      </w:r>
      <w:r w:rsidRPr="004D0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служащего</w:t>
      </w:r>
      <w:r w:rsidR="008E5C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специалиста</w:t>
      </w:r>
      <w:r w:rsidRPr="004D0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747623" w:rsidRDefault="0074762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747623" w:rsidTr="00747623">
        <w:trPr>
          <w:trHeight w:val="1288"/>
        </w:trPr>
        <w:tc>
          <w:tcPr>
            <w:tcW w:w="2302" w:type="dxa"/>
          </w:tcPr>
          <w:p w:rsidR="00747623" w:rsidRDefault="00747623" w:rsidP="0074762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</w:tcPr>
          <w:p w:rsidR="00747623" w:rsidRDefault="00747623" w:rsidP="00747623">
            <w:r>
              <w:t>ФИО должность лица подавшего уведомление</w:t>
            </w:r>
          </w:p>
        </w:tc>
        <w:tc>
          <w:tcPr>
            <w:tcW w:w="2302" w:type="dxa"/>
          </w:tcPr>
          <w:p w:rsidR="00747623" w:rsidRDefault="00747623" w:rsidP="00747623">
            <w:r>
              <w:t>Наименование структурного подразделения</w:t>
            </w:r>
          </w:p>
        </w:tc>
        <w:tc>
          <w:tcPr>
            <w:tcW w:w="2302" w:type="dxa"/>
          </w:tcPr>
          <w:p w:rsidR="00747623" w:rsidRDefault="00747623" w:rsidP="00747623">
            <w:r>
              <w:t>Примечание</w:t>
            </w:r>
          </w:p>
        </w:tc>
      </w:tr>
      <w:tr w:rsidR="00747623" w:rsidTr="00747623">
        <w:trPr>
          <w:trHeight w:val="437"/>
        </w:trPr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</w:tr>
      <w:tr w:rsidR="00747623" w:rsidTr="00747623">
        <w:trPr>
          <w:trHeight w:val="460"/>
        </w:trPr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  <w:tc>
          <w:tcPr>
            <w:tcW w:w="2302" w:type="dxa"/>
          </w:tcPr>
          <w:p w:rsidR="00747623" w:rsidRDefault="00747623" w:rsidP="00747623"/>
        </w:tc>
      </w:tr>
    </w:tbl>
    <w:p w:rsidR="001B3C65" w:rsidRPr="00747623" w:rsidRDefault="001B3C65" w:rsidP="00747623"/>
    <w:sectPr w:rsidR="001B3C65" w:rsidRPr="00747623" w:rsidSect="001B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F39"/>
    <w:rsid w:val="00132F39"/>
    <w:rsid w:val="001B3C65"/>
    <w:rsid w:val="00216E71"/>
    <w:rsid w:val="002C0FCF"/>
    <w:rsid w:val="003F0ECC"/>
    <w:rsid w:val="00446600"/>
    <w:rsid w:val="004D003B"/>
    <w:rsid w:val="005C454C"/>
    <w:rsid w:val="00664B29"/>
    <w:rsid w:val="007136B3"/>
    <w:rsid w:val="00747623"/>
    <w:rsid w:val="008E5CD2"/>
    <w:rsid w:val="00A4745A"/>
    <w:rsid w:val="00B0014B"/>
    <w:rsid w:val="00BF17CC"/>
    <w:rsid w:val="00D84EC7"/>
    <w:rsid w:val="00DE32A8"/>
    <w:rsid w:val="00E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39"/>
    <w:rPr>
      <w:b/>
      <w:bCs/>
    </w:rPr>
  </w:style>
  <w:style w:type="character" w:styleId="a5">
    <w:name w:val="Hyperlink"/>
    <w:basedOn w:val="a0"/>
    <w:uiPriority w:val="99"/>
    <w:semiHidden/>
    <w:unhideWhenUsed/>
    <w:rsid w:val="00132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F39"/>
  </w:style>
  <w:style w:type="paragraph" w:styleId="a6">
    <w:name w:val="Balloon Text"/>
    <w:basedOn w:val="a"/>
    <w:link w:val="a7"/>
    <w:uiPriority w:val="99"/>
    <w:semiHidden/>
    <w:unhideWhenUsed/>
    <w:rsid w:val="0013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F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47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372">
          <w:marLeft w:val="18"/>
          <w:marRight w:val="18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hyperlink" Target="http://pandia.ru/text/category/zloupotreblenie_vlastmzyu__sluzhebnim_polozheniem/" TargetMode="External"/><Relationship Id="rId18" Type="http://schemas.openxmlformats.org/officeDocument/2006/relationships/hyperlink" Target="http://pandia.ru/text/categ/nauka/1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dolzhnostnie_instruktcii/" TargetMode="Externa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wiki/001/242.php" TargetMode="External"/><Relationship Id="rId17" Type="http://schemas.openxmlformats.org/officeDocument/2006/relationships/hyperlink" Target="http://pandia.ru/text/category/videozapism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mushestvennoe_pravo/" TargetMode="External"/><Relationship Id="rId20" Type="http://schemas.openxmlformats.org/officeDocument/2006/relationships/hyperlink" Target="http://pandia.ru/text/category/pravoohranitelmznie_organ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zakoni_v_ros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66.php" TargetMode="External"/><Relationship Id="rId23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obyazatelmzstva_imushestvennogo_haraktera/" TargetMode="External"/><Relationship Id="rId19" Type="http://schemas.openxmlformats.org/officeDocument/2006/relationships/hyperlink" Target="http://pandia.ru/text/categ/wiki/001/20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vedeniya_o_dohodah/" TargetMode="External"/><Relationship Id="rId14" Type="http://schemas.openxmlformats.org/officeDocument/2006/relationships/hyperlink" Target="http://pandia.ru/text/category/vzyatochnichestvo/" TargetMode="External"/><Relationship Id="rId22" Type="http://schemas.openxmlformats.org/officeDocument/2006/relationships/hyperlink" Target="http://pandia.ru/text/category/distciplinar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A7C9-6F38-4480-B5D2-BD42901D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4</cp:revision>
  <cp:lastPrinted>2016-12-09T06:01:00Z</cp:lastPrinted>
  <dcterms:created xsi:type="dcterms:W3CDTF">2016-12-09T06:01:00Z</dcterms:created>
  <dcterms:modified xsi:type="dcterms:W3CDTF">2016-12-09T08:55:00Z</dcterms:modified>
</cp:coreProperties>
</file>