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3F" w:rsidRDefault="00FC453F" w:rsidP="00FC453F">
      <w:pPr>
        <w:spacing w:after="0"/>
        <w:jc w:val="center"/>
        <w:rPr>
          <w:sz w:val="28"/>
          <w:szCs w:val="28"/>
        </w:rPr>
      </w:pPr>
      <w:r w:rsidRPr="00FC453F">
        <w:rPr>
          <w:sz w:val="28"/>
          <w:szCs w:val="28"/>
        </w:rPr>
        <w:t>Водоснабжение и водообеспечение</w:t>
      </w:r>
    </w:p>
    <w:p w:rsidR="00164258" w:rsidRDefault="00FC453F" w:rsidP="00FC453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населения Пискловского сельского поселения</w:t>
      </w:r>
    </w:p>
    <w:p w:rsidR="00FC453F" w:rsidRDefault="00FC453F" w:rsidP="00FC45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территории Пискловского сельского поселения находятся два населенных пункта: село  Писклово и  деревня Кораблево.</w:t>
      </w:r>
    </w:p>
    <w:p w:rsidR="00AE1B03" w:rsidRDefault="00FC453F" w:rsidP="00FC45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Село Пискл</w:t>
      </w:r>
      <w:r w:rsidR="00AE1B03">
        <w:rPr>
          <w:sz w:val="28"/>
          <w:szCs w:val="28"/>
        </w:rPr>
        <w:t xml:space="preserve">ово </w:t>
      </w:r>
      <w:r w:rsidR="00456F9C">
        <w:rPr>
          <w:sz w:val="28"/>
          <w:szCs w:val="28"/>
        </w:rPr>
        <w:t xml:space="preserve">имеет централизованное водоснабжение и </w:t>
      </w:r>
      <w:r w:rsidR="00AE1B03">
        <w:rPr>
          <w:sz w:val="28"/>
          <w:szCs w:val="28"/>
        </w:rPr>
        <w:t>обеспечивается водой из трёх</w:t>
      </w:r>
      <w:r>
        <w:rPr>
          <w:sz w:val="28"/>
          <w:szCs w:val="28"/>
        </w:rPr>
        <w:t xml:space="preserve"> скважи</w:t>
      </w:r>
      <w:proofErr w:type="gramStart"/>
      <w:r>
        <w:rPr>
          <w:sz w:val="28"/>
          <w:szCs w:val="28"/>
        </w:rPr>
        <w:t>н</w:t>
      </w:r>
      <w:r w:rsidR="00AE1B03">
        <w:rPr>
          <w:sz w:val="28"/>
          <w:szCs w:val="28"/>
        </w:rPr>
        <w:t>(</w:t>
      </w:r>
      <w:proofErr w:type="gramEnd"/>
      <w:r w:rsidR="00AE1B03">
        <w:rPr>
          <w:sz w:val="28"/>
          <w:szCs w:val="28"/>
        </w:rPr>
        <w:t>д</w:t>
      </w:r>
      <w:r w:rsidR="00695A9B">
        <w:rPr>
          <w:sz w:val="28"/>
          <w:szCs w:val="28"/>
        </w:rPr>
        <w:t>в</w:t>
      </w:r>
      <w:r w:rsidR="00AE1B03">
        <w:rPr>
          <w:sz w:val="28"/>
          <w:szCs w:val="28"/>
        </w:rPr>
        <w:t>ух основных и одной резервной)</w:t>
      </w:r>
      <w:r>
        <w:rPr>
          <w:sz w:val="28"/>
          <w:szCs w:val="28"/>
        </w:rPr>
        <w:t xml:space="preserve"> </w:t>
      </w:r>
      <w:r w:rsidR="00AE1B03">
        <w:rPr>
          <w:sz w:val="28"/>
          <w:szCs w:val="28"/>
        </w:rPr>
        <w:t>имеющих следующие ориентиры:</w:t>
      </w:r>
    </w:p>
    <w:p w:rsidR="00FC453F" w:rsidRDefault="00BB1B32" w:rsidP="00FC45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453F">
        <w:rPr>
          <w:sz w:val="28"/>
          <w:szCs w:val="28"/>
        </w:rPr>
        <w:t>Россия, Челябинская область</w:t>
      </w:r>
      <w:r>
        <w:rPr>
          <w:sz w:val="28"/>
          <w:szCs w:val="28"/>
        </w:rPr>
        <w:t>,</w:t>
      </w:r>
      <w:r w:rsidR="00FC453F">
        <w:rPr>
          <w:sz w:val="28"/>
          <w:szCs w:val="28"/>
        </w:rPr>
        <w:t xml:space="preserve"> </w:t>
      </w:r>
      <w:proofErr w:type="spellStart"/>
      <w:r w:rsidR="00FC453F">
        <w:rPr>
          <w:sz w:val="28"/>
          <w:szCs w:val="28"/>
        </w:rPr>
        <w:t>Еткульский</w:t>
      </w:r>
      <w:proofErr w:type="spellEnd"/>
      <w:r w:rsidR="00FC453F">
        <w:rPr>
          <w:sz w:val="28"/>
          <w:szCs w:val="28"/>
        </w:rPr>
        <w:t xml:space="preserve"> район, в 200 м западнее от ориентира жилого дома, расположенного по адресу: с. Писклово, ул. Советская д.28</w:t>
      </w:r>
      <w:r>
        <w:rPr>
          <w:sz w:val="28"/>
          <w:szCs w:val="28"/>
        </w:rPr>
        <w:t xml:space="preserve">, глубина скважины 100,5 </w:t>
      </w:r>
      <w:proofErr w:type="gramStart"/>
      <w:r>
        <w:rPr>
          <w:sz w:val="28"/>
          <w:szCs w:val="28"/>
        </w:rPr>
        <w:t>м</w:t>
      </w:r>
      <w:r w:rsidR="007C0D39" w:rsidRPr="007C0D39">
        <w:rPr>
          <w:sz w:val="28"/>
          <w:szCs w:val="28"/>
        </w:rPr>
        <w:t>(</w:t>
      </w:r>
      <w:proofErr w:type="gramEnd"/>
      <w:r w:rsidR="007C0D39">
        <w:rPr>
          <w:sz w:val="28"/>
          <w:szCs w:val="28"/>
        </w:rPr>
        <w:t>скважина №2)</w:t>
      </w:r>
      <w:r>
        <w:rPr>
          <w:sz w:val="28"/>
          <w:szCs w:val="28"/>
        </w:rPr>
        <w:t>;</w:t>
      </w:r>
    </w:p>
    <w:p w:rsidR="00AE1B03" w:rsidRDefault="00BB1B32" w:rsidP="00FC45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-Россия, Челябинская область, </w:t>
      </w:r>
      <w:proofErr w:type="spellStart"/>
      <w:r w:rsidR="007C0D39">
        <w:rPr>
          <w:sz w:val="28"/>
          <w:szCs w:val="28"/>
        </w:rPr>
        <w:t>Еткульский</w:t>
      </w:r>
      <w:proofErr w:type="spellEnd"/>
      <w:r w:rsidR="007C0D39">
        <w:rPr>
          <w:sz w:val="28"/>
          <w:szCs w:val="28"/>
        </w:rPr>
        <w:t xml:space="preserve"> район, в 34 м восточнее от </w:t>
      </w:r>
      <w:r w:rsidR="00AE1B03">
        <w:rPr>
          <w:sz w:val="28"/>
          <w:szCs w:val="28"/>
        </w:rPr>
        <w:t xml:space="preserve">ориентира жилой дом по адресу: с. Писклово, ул. Западная д.64, глубина скважины 70,5 </w:t>
      </w:r>
      <w:proofErr w:type="gramStart"/>
      <w:r w:rsidR="00AE1B03">
        <w:rPr>
          <w:sz w:val="28"/>
          <w:szCs w:val="28"/>
        </w:rPr>
        <w:t>м(</w:t>
      </w:r>
      <w:proofErr w:type="gramEnd"/>
      <w:r w:rsidR="00AE1B03">
        <w:rPr>
          <w:sz w:val="28"/>
          <w:szCs w:val="28"/>
        </w:rPr>
        <w:t>скважина №3);</w:t>
      </w:r>
    </w:p>
    <w:p w:rsidR="00AE1B03" w:rsidRDefault="00AE1B03" w:rsidP="00FC45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-Резервная скважина, скважина №1 глубиной 100,5 м, имеющая ориентир:</w:t>
      </w:r>
    </w:p>
    <w:p w:rsidR="00AE1B03" w:rsidRDefault="00AE1B03" w:rsidP="00FC45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1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Россия, Челябинская область, </w:t>
      </w:r>
      <w:proofErr w:type="spellStart"/>
      <w:r>
        <w:rPr>
          <w:sz w:val="28"/>
          <w:szCs w:val="28"/>
        </w:rPr>
        <w:t>Еткульский</w:t>
      </w:r>
      <w:proofErr w:type="spellEnd"/>
      <w:r>
        <w:rPr>
          <w:sz w:val="28"/>
          <w:szCs w:val="28"/>
        </w:rPr>
        <w:t xml:space="preserve"> район, в 200 м западнее от ориентира жилого дома, расположенного по адресу: с. Писклово, ул. Советская д.28.</w:t>
      </w:r>
    </w:p>
    <w:p w:rsidR="00447197" w:rsidRDefault="00AE1B03" w:rsidP="00FC45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Участок скважин расположен в 78 км на юго-восток от г. Челябинска и в 55 км</w:t>
      </w:r>
      <w:r w:rsidR="00447197">
        <w:rPr>
          <w:sz w:val="28"/>
          <w:szCs w:val="28"/>
        </w:rPr>
        <w:t xml:space="preserve"> на юго-восток от ближайшей железнодорожной станции Зауральской.</w:t>
      </w:r>
    </w:p>
    <w:p w:rsidR="00AE1B03" w:rsidRDefault="00447197" w:rsidP="00FC45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Воды данной водонапорной системы имеют большое практическое значение, являясь надёжным источником для централизованного водоснабжения. Долголетний период эксплуатации по</w:t>
      </w:r>
      <w:r w:rsidR="005279B9">
        <w:rPr>
          <w:sz w:val="28"/>
          <w:szCs w:val="28"/>
        </w:rPr>
        <w:t>к</w:t>
      </w:r>
      <w:r>
        <w:rPr>
          <w:sz w:val="28"/>
          <w:szCs w:val="28"/>
        </w:rPr>
        <w:t xml:space="preserve">азывает устойчивость эксплуатационных запасов подземных вод при сравнительно </w:t>
      </w:r>
      <w:r w:rsidR="005279B9">
        <w:rPr>
          <w:sz w:val="28"/>
          <w:szCs w:val="28"/>
        </w:rPr>
        <w:t xml:space="preserve"> небольшом снижении динамических уровней.</w:t>
      </w:r>
    </w:p>
    <w:p w:rsidR="005279B9" w:rsidRDefault="005279B9" w:rsidP="00FC45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Паспортная производительность Скважины №2 составляет 202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\сут, Скважины №3 – 158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\сут. Скважины находятся на расстоянии 1200 м друг от друга.</w:t>
      </w:r>
    </w:p>
    <w:p w:rsidR="005279B9" w:rsidRDefault="005279B9" w:rsidP="00FC45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56F9C">
        <w:rPr>
          <w:sz w:val="28"/>
          <w:szCs w:val="28"/>
        </w:rPr>
        <w:t>Вода из ск</w:t>
      </w:r>
      <w:r w:rsidR="00D9742B" w:rsidRPr="00456F9C">
        <w:rPr>
          <w:sz w:val="28"/>
          <w:szCs w:val="28"/>
        </w:rPr>
        <w:t>в</w:t>
      </w:r>
      <w:r w:rsidRPr="00456F9C">
        <w:rPr>
          <w:sz w:val="28"/>
          <w:szCs w:val="28"/>
        </w:rPr>
        <w:t>ажин подается в распределительную сеть с помощью</w:t>
      </w:r>
      <w:r w:rsidR="00D9742B" w:rsidRPr="00456F9C">
        <w:rPr>
          <w:sz w:val="28"/>
          <w:szCs w:val="28"/>
        </w:rPr>
        <w:t xml:space="preserve"> частотного преобразователя</w:t>
      </w:r>
      <w:proofErr w:type="gramStart"/>
      <w:r w:rsidR="00D9742B" w:rsidRPr="00456F9C">
        <w:rPr>
          <w:sz w:val="28"/>
          <w:szCs w:val="28"/>
        </w:rPr>
        <w:t xml:space="preserve"> .</w:t>
      </w:r>
      <w:proofErr w:type="gramEnd"/>
    </w:p>
    <w:p w:rsidR="00D9742B" w:rsidRDefault="00D9742B" w:rsidP="00FC45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Скважины эксплуатируются в автоматическом режиме, обеспечены электроснабжением, оборудованы отдельно стоящими насосными станциями и кранами для отбора проб воды на химический и бактериологический анализ.</w:t>
      </w:r>
    </w:p>
    <w:p w:rsidR="00357068" w:rsidRDefault="00456F9C" w:rsidP="00FC453F">
      <w:pPr>
        <w:spacing w:after="0"/>
        <w:jc w:val="both"/>
        <w:rPr>
          <w:sz w:val="28"/>
          <w:szCs w:val="28"/>
        </w:rPr>
      </w:pPr>
      <w:r w:rsidRPr="00456F9C">
        <w:rPr>
          <w:sz w:val="28"/>
          <w:szCs w:val="28"/>
        </w:rPr>
        <w:t>На скважинах  №2 и №</w:t>
      </w:r>
      <w:r>
        <w:rPr>
          <w:sz w:val="28"/>
          <w:szCs w:val="28"/>
        </w:rPr>
        <w:t>1</w:t>
      </w:r>
      <w:r w:rsidR="00D9742B">
        <w:rPr>
          <w:sz w:val="28"/>
          <w:szCs w:val="28"/>
        </w:rPr>
        <w:t xml:space="preserve">  сделана зона санитарной охран</w:t>
      </w:r>
      <w:r w:rsidR="00357068">
        <w:rPr>
          <w:sz w:val="28"/>
          <w:szCs w:val="28"/>
        </w:rPr>
        <w:t>ы первого пояса, поставлено ограждение в радиусе 30м.</w:t>
      </w:r>
    </w:p>
    <w:p w:rsidR="00413EDF" w:rsidRDefault="00357068" w:rsidP="00FC45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Скважины находятся в лесостепной зоне, вне жилой застройки и промышленных предприятий. В пределах зоны санитарной охраны третьего пояса водозаборов находятся сельскохозяйственные угод</w:t>
      </w:r>
      <w:r w:rsidR="00413EDF">
        <w:rPr>
          <w:sz w:val="28"/>
          <w:szCs w:val="28"/>
        </w:rPr>
        <w:t>ь</w:t>
      </w:r>
      <w:r>
        <w:rPr>
          <w:sz w:val="28"/>
          <w:szCs w:val="28"/>
        </w:rPr>
        <w:t>я</w:t>
      </w:r>
      <w:r w:rsidR="00413EDF">
        <w:rPr>
          <w:sz w:val="28"/>
          <w:szCs w:val="28"/>
        </w:rPr>
        <w:t>.</w:t>
      </w:r>
    </w:p>
    <w:p w:rsidR="00BB1B32" w:rsidRDefault="00413EDF" w:rsidP="00FC45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результатам проведённых исследований качество воды</w:t>
      </w:r>
      <w:r w:rsidR="00357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водозаборных скважин соответствует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качества», кроме показателя железа, который превышает ПДК в пределах 0,4 – 1,0 </w:t>
      </w:r>
      <w:proofErr w:type="spellStart"/>
      <w:r>
        <w:rPr>
          <w:sz w:val="28"/>
          <w:szCs w:val="28"/>
        </w:rPr>
        <w:t>мг\л</w:t>
      </w:r>
      <w:proofErr w:type="spellEnd"/>
      <w:r>
        <w:rPr>
          <w:sz w:val="28"/>
          <w:szCs w:val="28"/>
        </w:rPr>
        <w:t xml:space="preserve"> и соответственно нестандартным органолептическим свойствам, что объясняется литологическим составом подземных вод. Согласно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2.1.4.1074-01 превышение ПДК по железу до 1 </w:t>
      </w:r>
      <w:proofErr w:type="spellStart"/>
      <w:r>
        <w:rPr>
          <w:sz w:val="28"/>
          <w:szCs w:val="28"/>
        </w:rPr>
        <w:t>мг\л</w:t>
      </w:r>
      <w:proofErr w:type="spellEnd"/>
      <w:r>
        <w:rPr>
          <w:sz w:val="28"/>
          <w:szCs w:val="28"/>
        </w:rPr>
        <w:t xml:space="preserve"> допускается. </w:t>
      </w:r>
      <w:r w:rsidR="00695A9B">
        <w:rPr>
          <w:sz w:val="28"/>
          <w:szCs w:val="28"/>
        </w:rPr>
        <w:t>По фактическим показателям качества воды скважины относятся ко  второму классу подземных источников водоснабжения по классификации ГОСТ 2761-84 « Источники хозяйственно-питьевого водоснабжения»</w:t>
      </w:r>
      <w:proofErr w:type="gramStart"/>
      <w:r w:rsidR="00AE1B03">
        <w:rPr>
          <w:sz w:val="28"/>
          <w:szCs w:val="28"/>
        </w:rPr>
        <w:t xml:space="preserve"> </w:t>
      </w:r>
      <w:r w:rsidR="00695A9B">
        <w:rPr>
          <w:sz w:val="28"/>
          <w:szCs w:val="28"/>
        </w:rPr>
        <w:t>.</w:t>
      </w:r>
      <w:proofErr w:type="gramEnd"/>
    </w:p>
    <w:p w:rsidR="00695A9B" w:rsidRDefault="00695A9B" w:rsidP="00FC45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деревне Кораблево нет централизованного водоснабжения.</w:t>
      </w:r>
    </w:p>
    <w:p w:rsidR="00695A9B" w:rsidRPr="007C0D39" w:rsidRDefault="00695A9B" w:rsidP="00FC45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Население обеспечивается подвозной питьевой водой. Забор воды производи</w:t>
      </w:r>
      <w:r w:rsidR="00456F9C">
        <w:rPr>
          <w:sz w:val="28"/>
          <w:szCs w:val="28"/>
        </w:rPr>
        <w:t>тся в с. Писклово из скважины №1</w:t>
      </w:r>
      <w:r>
        <w:rPr>
          <w:sz w:val="28"/>
          <w:szCs w:val="28"/>
        </w:rPr>
        <w:t xml:space="preserve">, имеющей ЗСО </w:t>
      </w:r>
      <w:r w:rsidR="00956AF5">
        <w:rPr>
          <w:sz w:val="28"/>
          <w:szCs w:val="28"/>
        </w:rPr>
        <w:t xml:space="preserve"> первого пояса.</w:t>
      </w:r>
    </w:p>
    <w:p w:rsidR="00BB1B32" w:rsidRPr="00FC453F" w:rsidRDefault="00BB1B32" w:rsidP="00FC453F">
      <w:pPr>
        <w:spacing w:after="0"/>
        <w:jc w:val="both"/>
        <w:rPr>
          <w:sz w:val="28"/>
          <w:szCs w:val="28"/>
        </w:rPr>
      </w:pPr>
    </w:p>
    <w:p w:rsidR="00FC453F" w:rsidRPr="00FC453F" w:rsidRDefault="00FC453F" w:rsidP="00FC453F">
      <w:pPr>
        <w:spacing w:after="0"/>
        <w:jc w:val="center"/>
        <w:rPr>
          <w:sz w:val="28"/>
          <w:szCs w:val="28"/>
        </w:rPr>
      </w:pPr>
    </w:p>
    <w:sectPr w:rsidR="00FC453F" w:rsidRPr="00FC453F" w:rsidSect="0016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C453F"/>
    <w:rsid w:val="00164258"/>
    <w:rsid w:val="002004AE"/>
    <w:rsid w:val="00357068"/>
    <w:rsid w:val="00413EDF"/>
    <w:rsid w:val="00447197"/>
    <w:rsid w:val="00456F9C"/>
    <w:rsid w:val="005279B9"/>
    <w:rsid w:val="00695A9B"/>
    <w:rsid w:val="007C0D39"/>
    <w:rsid w:val="00956AF5"/>
    <w:rsid w:val="00AE1B03"/>
    <w:rsid w:val="00B431DA"/>
    <w:rsid w:val="00BB1B32"/>
    <w:rsid w:val="00D9742B"/>
    <w:rsid w:val="00FC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2020-02-06T05:42:00Z</dcterms:created>
  <dcterms:modified xsi:type="dcterms:W3CDTF">2020-02-07T04:04:00Z</dcterms:modified>
</cp:coreProperties>
</file>