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79" w:rsidRPr="00EE238B" w:rsidRDefault="007A7379" w:rsidP="007A7379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135A10" wp14:editId="5E72D5A0">
            <wp:extent cx="556895" cy="652145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79" w:rsidRPr="00EE238B" w:rsidRDefault="007A7379" w:rsidP="007A7379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 xml:space="preserve">КОНТРОЛЬНО-РЕВИЗИОННАЯ  КОМИССИЯ </w:t>
      </w:r>
    </w:p>
    <w:p w:rsidR="007A7379" w:rsidRPr="00EE238B" w:rsidRDefault="007A7379" w:rsidP="007A7379">
      <w:pPr>
        <w:keepNext/>
        <w:spacing w:after="0" w:line="240" w:lineRule="auto"/>
        <w:jc w:val="center"/>
        <w:outlineLvl w:val="0"/>
        <w:rPr>
          <w:rFonts w:ascii="Times New Roman" w:eastAsia="Wingdings" w:hAnsi="Times New Roman" w:cs="Times New Roman"/>
          <w:b/>
          <w:sz w:val="28"/>
          <w:szCs w:val="20"/>
          <w:lang w:eastAsia="ru-RU"/>
        </w:rPr>
      </w:pPr>
      <w:r w:rsidRPr="00EE238B">
        <w:rPr>
          <w:rFonts w:ascii="Times New Roman" w:eastAsia="Wingdings" w:hAnsi="Times New Roman" w:cs="Times New Roman"/>
          <w:b/>
          <w:sz w:val="28"/>
          <w:szCs w:val="20"/>
          <w:lang w:eastAsia="ru-RU"/>
        </w:rPr>
        <w:t>ЕТКУЛЬСКОГО МУНИЦИПАЛЬНОГО РАЙОНА</w:t>
      </w:r>
    </w:p>
    <w:p w:rsidR="007A7379" w:rsidRPr="00EE238B" w:rsidRDefault="007A7379" w:rsidP="007A737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0206" w:type="dxa"/>
        <w:tblInd w:w="70" w:type="dxa"/>
        <w:tblBorders>
          <w:top w:val="single" w:sz="24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7A7379" w:rsidRPr="00EE238B" w:rsidTr="007A7379">
        <w:trPr>
          <w:trHeight w:hRule="exact" w:val="80"/>
        </w:trPr>
        <w:tc>
          <w:tcPr>
            <w:tcW w:w="10206" w:type="dxa"/>
          </w:tcPr>
          <w:p w:rsidR="007A7379" w:rsidRPr="00EE238B" w:rsidRDefault="007A7379" w:rsidP="007A7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ru-RU"/>
              </w:rPr>
            </w:pPr>
          </w:p>
        </w:tc>
      </w:tr>
    </w:tbl>
    <w:p w:rsidR="007A7379" w:rsidRPr="00EE238B" w:rsidRDefault="007A7379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E238B">
        <w:rPr>
          <w:rFonts w:ascii="Times New Roman" w:eastAsia="Times New Roman" w:hAnsi="Times New Roman" w:cs="Times New Roman"/>
          <w:lang w:eastAsia="ru-RU"/>
        </w:rPr>
        <w:t xml:space="preserve">Ленина ул., д. 34, </w:t>
      </w:r>
      <w:proofErr w:type="spellStart"/>
      <w:r w:rsidRPr="00EE238B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EE238B">
        <w:rPr>
          <w:rFonts w:ascii="Times New Roman" w:eastAsia="Times New Roman" w:hAnsi="Times New Roman" w:cs="Times New Roman"/>
          <w:lang w:eastAsia="ru-RU"/>
        </w:rPr>
        <w:t>. 37, с. Еткуль, 456560. тел./факс (35145) 2-26-93</w:t>
      </w:r>
    </w:p>
    <w:p w:rsidR="007A7379" w:rsidRDefault="007A7379" w:rsidP="007A7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7379" w:rsidRPr="00412024" w:rsidRDefault="007A7379" w:rsidP="007A737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</w:t>
      </w:r>
      <w:proofErr w:type="gramStart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.Е</w:t>
      </w:r>
      <w:proofErr w:type="gramEnd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ткуль</w:t>
      </w:r>
      <w:proofErr w:type="spellEnd"/>
    </w:p>
    <w:p w:rsidR="007A7379" w:rsidRPr="003F6031" w:rsidRDefault="007A7379" w:rsidP="007A7379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</w:pPr>
      <w:proofErr w:type="spellStart"/>
      <w:r w:rsidRPr="004120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исх</w:t>
      </w:r>
      <w:proofErr w:type="spellEnd"/>
      <w:r w:rsidR="00140B3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 w:rsidR="00D62B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101</w:t>
      </w:r>
      <w:bookmarkStart w:id="0" w:name="_GoBack"/>
      <w:bookmarkEnd w:id="0"/>
    </w:p>
    <w:p w:rsidR="007A7379" w:rsidRPr="00412024" w:rsidRDefault="007A7379" w:rsidP="007A737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E20A1B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30</w:t>
      </w:r>
      <w:r w:rsidRPr="005512BA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11.2017г.</w:t>
      </w:r>
    </w:p>
    <w:p w:rsidR="007A7379" w:rsidRPr="00412024" w:rsidRDefault="007A7379" w:rsidP="007A737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A7379" w:rsidRPr="00F925BB" w:rsidRDefault="007A7379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F925B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ЗАКЛЮЧЕНИЕ №</w:t>
      </w:r>
      <w:r w:rsidR="00E20A1B">
        <w:rPr>
          <w:rFonts w:ascii="Times New Roman" w:eastAsia="Times New Roman" w:hAnsi="Times New Roman" w:cs="Times New Roman"/>
          <w:b/>
          <w:color w:val="C00000"/>
          <w:spacing w:val="60"/>
          <w:sz w:val="24"/>
          <w:szCs w:val="24"/>
          <w:lang w:eastAsia="ru-RU"/>
        </w:rPr>
        <w:t>8-з</w:t>
      </w:r>
    </w:p>
    <w:p w:rsidR="007A7379" w:rsidRDefault="007A7379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551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ноября 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7379" w:rsidRPr="003571C6" w:rsidRDefault="007A7379" w:rsidP="007A7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79" w:rsidRDefault="007A7379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 Решения Совета депутатов </w:t>
      </w:r>
      <w:proofErr w:type="spellStart"/>
      <w:r w:rsidR="005512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7A7379" w:rsidRDefault="005512BA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бюджете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Новобатуринского</w:t>
      </w:r>
      <w:proofErr w:type="spellEnd"/>
      <w:r w:rsidR="007A7379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201</w:t>
      </w:r>
      <w:r w:rsidR="007A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7A7379"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7A7379" w:rsidRPr="003571C6" w:rsidRDefault="007A7379" w:rsidP="007A7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 плановый период 2019-2020 годов</w:t>
      </w:r>
      <w:r w:rsidRPr="007C1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379" w:rsidRPr="003571C6" w:rsidRDefault="007A7379" w:rsidP="007A73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на проект Решения 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proofErr w:type="spellStart"/>
      <w:r w:rsid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пероид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также – проект Решения, проект решения о бюджете, проект бюджета)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подготовлено в соответствии с Бюджетным кодексом Российской Федерации </w:t>
      </w:r>
      <w:r w:rsidRPr="00357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(далее – БК РФ)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07.02.2011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6-ФЗ «Об общих принципах организации и деятельности контрольно-счетных органов субъектов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Федерациии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образований», Соглашением «О передаче контрольно-ревизионной комиссии Еткульского муниципального района полномочий контрольн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о-счетного органа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контроля»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2015г. и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нормативными правовыми актами, регулирующими бюджетные правоотношения, а также стандартом внешнего муниципального финансового контроля «Экспертиза проекта бюджета на очередной финансовый год и плановый период», утвержденным решением Президиума Союза МКСО от 25.09.2012 г. № 4 (30).</w:t>
      </w:r>
    </w:p>
    <w:p w:rsidR="007A7379" w:rsidRPr="003571C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председателя контрольно-ревизионной комиссии Еткульского 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 Садовского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01-06/21-ОД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«15» ноября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старшим ревизором-бухгалтером  </w:t>
      </w:r>
      <w:r w:rsidRPr="004A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контрольно-ревизионной комиссии Еткульского муниципального района Н.Ю. Трапезниковой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экспертиза проекта Р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Совета депутатов 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«О бюджете 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2019-2020 годов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A7379" w:rsidRPr="003571C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3571C6" w:rsidRDefault="007A7379" w:rsidP="007A7379">
      <w:pPr>
        <w:autoSpaceDE w:val="0"/>
        <w:autoSpaceDN w:val="0"/>
        <w:adjustRightInd w:val="0"/>
        <w:spacing w:after="0" w:line="240" w:lineRule="auto"/>
        <w:ind w:left="14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1.Общие положения.</w:t>
      </w:r>
    </w:p>
    <w:p w:rsidR="007A7379" w:rsidRPr="003571C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E523DC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проект Решения внесен в Совет депу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татов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направлен в Контрольно-ревизионную комиссию Еткульского муниципального района с соблюдением сроков, установленных ст. 185 БК РФ, ст.21.1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ожения о бюд</w:t>
      </w:r>
      <w:r w:rsid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жетном процессе в </w:t>
      </w:r>
      <w:proofErr w:type="spellStart"/>
      <w:r w:rsid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Положение о бюджетном процессе) – 20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2017 года за № 98</w:t>
      </w:r>
      <w:r w:rsidRPr="00E52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379" w:rsidRPr="003571C6" w:rsidRDefault="007A7379" w:rsidP="007A7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184.2 БК РФ, ст.21.2 Положения о бюджетном процессе, одновременно с проектом Решения в Контрольно-ревизионную комиссию представлены все имеющиеся документы и материалы, внесенные 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депутатов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сельского поселения одновременно с проектом Решения, в том числе:</w:t>
      </w:r>
    </w:p>
    <w:p w:rsidR="007A7379" w:rsidRPr="00322B5C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основные направления бюджетной и налоговой политики;</w:t>
      </w:r>
    </w:p>
    <w:p w:rsidR="007A7379" w:rsidRPr="00322B5C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7A7379" w:rsidRPr="00322B5C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 социально-экономического развития поселения;</w:t>
      </w:r>
    </w:p>
    <w:p w:rsidR="007A7379" w:rsidRPr="003571C6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прогноз основных характеристик (общий объем доходов, общий объем расходов, дефицит (профицит) бюджета) бюджета поселения на очередной финансовый год</w:t>
      </w:r>
    </w:p>
    <w:p w:rsidR="007A7379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пояснительная записка к проекту бюджета поселения, включающая в себя пояснения к расчетам по статьям классификации доходов, по разделам и подразделам классификации расходов бюджета поселения, а также источникам финансирования дефицита бюджета поселения на очередной финансовый год;</w:t>
      </w:r>
    </w:p>
    <w:p w:rsidR="007A7379" w:rsidRPr="003571C6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6) </w:t>
      </w:r>
      <w:r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предельный объём расходов на обслуживание муниципального долга на 2018-2020 года; верхний предел муниципальног</w:t>
      </w:r>
      <w:r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о внутреннего долга на плановый период </w:t>
      </w:r>
      <w:r w:rsidRPr="00550CE1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ru-RU"/>
        </w:rPr>
        <w:t xml:space="preserve"> 2019-2010 годов; </w:t>
      </w:r>
    </w:p>
    <w:p w:rsidR="007A7379" w:rsidRPr="003571C6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реестр расходных обязательств поселения;</w:t>
      </w:r>
    </w:p>
    <w:p w:rsidR="007A7379" w:rsidRPr="00322B5C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B5C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перечень муниципальных программ поселения, предусмотренных к финансированию за счет средств местного бюджета в 2018-2020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</w:t>
      </w: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муниципальных программ</w:t>
      </w:r>
    </w:p>
    <w:p w:rsidR="007A7379" w:rsidRPr="003571C6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оценка ожидаемого исполнения бюджета поселения за текущий финансовый год;</w:t>
      </w:r>
    </w:p>
    <w:p w:rsidR="007A7379" w:rsidRPr="003571C6" w:rsidRDefault="007A7379" w:rsidP="007A73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Оценка соответствия внесенного п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роекта Решения о местном бюджете сведениям и документам, являющимся основанием составления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поселения</w:t>
      </w:r>
      <w:r w:rsidRPr="003571C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7379" w:rsidRPr="003571C6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898">
        <w:rPr>
          <w:rFonts w:ascii="Times New Roman" w:eastAsia="Times New Roman" w:hAnsi="Times New Roman" w:cs="Times New Roman"/>
          <w:sz w:val="24"/>
          <w:szCs w:val="24"/>
        </w:rPr>
        <w:t>В соотве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15898">
        <w:rPr>
          <w:rFonts w:ascii="Times New Roman" w:eastAsia="Times New Roman" w:hAnsi="Times New Roman" w:cs="Times New Roman"/>
          <w:sz w:val="24"/>
          <w:szCs w:val="24"/>
        </w:rPr>
        <w:t>ствии со ст. 172 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составление  проекта бюджета основывалось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социально-эконо</w:t>
      </w:r>
      <w:r w:rsidR="005512BA">
        <w:rPr>
          <w:rFonts w:ascii="Times New Roman" w:eastAsia="Times New Roman" w:hAnsi="Times New Roman" w:cs="Times New Roman"/>
          <w:sz w:val="24"/>
          <w:szCs w:val="24"/>
        </w:rPr>
        <w:t xml:space="preserve">мического развития  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годы;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-основных направлений</w:t>
      </w:r>
      <w:r w:rsidR="005512BA">
        <w:rPr>
          <w:rFonts w:ascii="Times New Roman" w:eastAsia="Times New Roman" w:hAnsi="Times New Roman" w:cs="Times New Roman"/>
          <w:sz w:val="24"/>
          <w:szCs w:val="24"/>
        </w:rPr>
        <w:t xml:space="preserve"> бюджетной политики 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2018-2020 годы;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-муниципальных программ.</w:t>
      </w:r>
    </w:p>
    <w:p w:rsidR="007A7379" w:rsidRPr="00C15898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512BA">
        <w:rPr>
          <w:rFonts w:ascii="Times New Roman" w:eastAsia="Times New Roman" w:hAnsi="Times New Roman" w:cs="Times New Roman"/>
          <w:sz w:val="24"/>
          <w:szCs w:val="24"/>
        </w:rPr>
        <w:t xml:space="preserve">Проект бюджета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составлен  в  целях финансового обеспечения расходных обязательств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 Реестра расходных обязательств сельского поселения.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оценки соответствия внесенного проекта Решения о бюджете поселения сведениям и </w:t>
      </w:r>
      <w:proofErr w:type="gramStart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документам, являющимся основанием составления проекта местного бюджета установлено</w:t>
      </w:r>
      <w:proofErr w:type="gramEnd"/>
      <w:r w:rsidRPr="00357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241E6B" w:rsidRDefault="007A7379" w:rsidP="007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1.Проект бюджета  </w:t>
      </w:r>
      <w:proofErr w:type="spellStart"/>
      <w:r w:rsidR="005512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в трёхлетнем периоде спланирован на основе базового варианта прогноза социально-экономического развития поселения  и  сформирован с соблюдением</w:t>
      </w:r>
      <w:proofErr w:type="gramStart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1E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ст. 33 БК РФ, принципа сбалансированности  бюджета  по доходам и расходам.</w:t>
      </w:r>
    </w:p>
    <w:p w:rsidR="007A7379" w:rsidRDefault="007A7379" w:rsidP="007A73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4A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Объёмы расходов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бюджетом , соответствуют суммарному объёму доходов бюджета и поступлений источников финансирования дефицита. 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2.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Экспертизой проекта Решения подтверждены основные направления налоговой и бюджетной пол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итики сельского поселения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>обеспечение долгосро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чной сбалансированности бюджета;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3571C6">
        <w:rPr>
          <w:rFonts w:ascii="Times New Roman" w:eastAsia="Times New Roman" w:hAnsi="Times New Roman" w:cs="Arial"/>
          <w:sz w:val="24"/>
          <w:szCs w:val="24"/>
          <w:lang w:eastAsia="ru-RU"/>
        </w:rPr>
        <w:t>сохранение сдерживающих механизмов при исполнении бюджета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;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 проведение бюджетной политики</w:t>
      </w:r>
      <w:proofErr w:type="gramStart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исключающей необоснованное  принятие новых расходных обязательств и невыполнение старых ;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сохранение механизмов приоритетности финансирования расходов с учетом реальных возможностей бюджета (оплата труда и начисления на оплату труда, ликвидация последствий чрезвычайных ситуаций, предоставление мер социальной поддержки отдельным категориям граждан,  оплата коммунальных услуг и услуг связи, арендной платы за использование помещениями, арендуемыми казёнными учреждениями,  уплата  муниципальными  казёнными  учреждениями налогов и сборов), 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69401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продолжение работы по обеспечению энергетической эффективности и энергосбережения.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E20A1B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3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.При планировании бюджета поселения  применялся  программно-целевой метод  планирования расходов. Бюджет поселения сформирован в структуре   программ : </w:t>
      </w:r>
      <w:r w:rsidRPr="007778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E20A1B"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35,8</w:t>
      </w:r>
      <w:r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% %  от объёма бюджетных назначений</w:t>
      </w:r>
      <w:proofErr w:type="gramStart"/>
      <w:r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2019-20</w:t>
      </w:r>
      <w:r w:rsidR="00E20A1B"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="00E20A1B"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E20A1B"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46,5% , 45,8</w:t>
      </w:r>
      <w:r w:rsidRP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% %  соответственно по годам от объёма бюджетных назначений.</w:t>
      </w: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3.Оценка соответствия текст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овой части и структуры проекта Решения </w:t>
      </w: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бюджете требованиям бюджетного законодательства.</w:t>
      </w: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79" w:rsidRPr="001865C5" w:rsidRDefault="007A7379" w:rsidP="007A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Текстовая часть и структура представленного проекта Решения в целом соответствует требованиям бюджетного законодательства. В проекте Решения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 характеристики, нормативы и показатели, установленные ст. 184.1 БК РФ, ст. 21.2 Положения о бюджетном процессе.</w:t>
      </w: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Решения о бюджете содержатся основные характеристики бюджета, </w:t>
      </w:r>
      <w:r w:rsidRPr="00B341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которым относятся общий объем доходов бюджета, общий объем расходов. Дефицит (профицит) бюджета не 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тановлен.</w:t>
      </w:r>
    </w:p>
    <w:p w:rsidR="007A7379" w:rsidRPr="00CD57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4.Оценка правильности применения бюджетной классификации Российской Фед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ерации при составлении проекта Р</w:t>
      </w:r>
      <w:r w:rsidRPr="001865C5">
        <w:rPr>
          <w:rFonts w:ascii="Times New Roman" w:eastAsia="Times New Roman" w:hAnsi="Times New Roman" w:cs="Times New Roman"/>
          <w:b/>
          <w:sz w:val="24"/>
          <w:szCs w:val="24"/>
        </w:rPr>
        <w:t>ешения о местном бюджете.</w:t>
      </w:r>
    </w:p>
    <w:p w:rsidR="007A7379" w:rsidRDefault="007A7379" w:rsidP="007A7379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BA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РФ,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7A7379" w:rsidRPr="001865C5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правильности применения бюджетной классификации Российской Федерации при составлении проекта Решения произведена путем оценки соблюдения требований и принципов, установленных положениями </w:t>
      </w:r>
      <w:hyperlink r:id="rId8" w:history="1">
        <w:r w:rsidRPr="001865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главы 4</w:t>
        </w:r>
      </w:hyperlink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РФ, с использованием действующей на момент внесения проекта бюджета в Совет депутатов, бюджетной классификации РФ, утвержденной Приказом Минфина России от 01.07.2013 № 65н "Об утверждении Указаний о порядке применения бюджетной классификации Российской Федерации".</w:t>
      </w:r>
      <w:proofErr w:type="gramEnd"/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правильности применения бюджетной классификации установлено:</w:t>
      </w: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1.Бюджетная классификация доходов бюджета и бюджетная классификация источников внутреннего финансирования дефицита бюджета, указанные в приложениях к проекту Решения, </w:t>
      </w:r>
      <w:r w:rsidRPr="003A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соответствуют 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нормативных документов.</w:t>
      </w:r>
    </w:p>
    <w:p w:rsidR="007A7379" w:rsidRPr="001865C5" w:rsidRDefault="007A7379" w:rsidP="007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 определении видов расходов в составе ведомственной структуры расходов использованы универсальные виды расходов, задействованные в федеральном бюджете и установленные Приказом Минфина РФ «Об утверждении Указаний о порядке применения бюджетной классификации Российской Федерации».</w:t>
      </w:r>
    </w:p>
    <w:p w:rsidR="007A7379" w:rsidRDefault="007A7379" w:rsidP="007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Перечень и коды целевых статей расходов местных бюджетов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8 - 2020 годах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0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 ведомственной структуры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поселения</w:t>
      </w:r>
      <w:r w:rsidRPr="001865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7379" w:rsidRPr="00D615A9" w:rsidRDefault="007A7379" w:rsidP="007A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D615A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 xml:space="preserve">5.Основные характеристики проекта Решения о бюджете поселения </w:t>
      </w:r>
    </w:p>
    <w:p w:rsidR="007A7379" w:rsidRPr="00D615A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>на 2018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5A9">
        <w:rPr>
          <w:rFonts w:ascii="Times New Roman" w:eastAsia="Times New Roman" w:hAnsi="Times New Roman" w:cs="Times New Roman"/>
          <w:b/>
          <w:sz w:val="24"/>
          <w:szCs w:val="24"/>
        </w:rPr>
        <w:t>и на плановый период 2019-2020 годов.</w:t>
      </w:r>
    </w:p>
    <w:p w:rsidR="007A7379" w:rsidRPr="00D615A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79" w:rsidRPr="00D615A9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со ст. 184.1.  БК РФ,  проект  решения о бюджете</w:t>
      </w:r>
      <w:proofErr w:type="gram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основные  характеристики бюджета поселения  отдельно на очередной  финансовый год и по каждому году планового периода, определяет источники  доходов бюджета. </w:t>
      </w:r>
    </w:p>
    <w:p w:rsidR="007A7379" w:rsidRPr="007A7379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расчётов</w:t>
      </w:r>
      <w:proofErr w:type="gramStart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61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проектируемого поступления доходов, учитывались : ожидаемое поступление за 2017 год, размеры налоговых ставок и нормативы отчислений , с учётом изменений ,  установленные бюджетным и налоговым  законодательством.</w:t>
      </w:r>
    </w:p>
    <w:p w:rsidR="007A7379" w:rsidRPr="007A7379" w:rsidRDefault="007A7379" w:rsidP="007A73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</w:pPr>
      <w:r w:rsidRPr="007A7379"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Таблица № 1</w:t>
      </w:r>
    </w:p>
    <w:tbl>
      <w:tblPr>
        <w:tblStyle w:val="a3"/>
        <w:tblW w:w="0" w:type="auto"/>
        <w:tblInd w:w="-432" w:type="dxa"/>
        <w:tblLook w:val="01E0" w:firstRow="1" w:lastRow="1" w:firstColumn="1" w:lastColumn="1" w:noHBand="0" w:noVBand="0"/>
      </w:tblPr>
      <w:tblGrid>
        <w:gridCol w:w="2160"/>
        <w:gridCol w:w="1260"/>
        <w:gridCol w:w="1260"/>
        <w:gridCol w:w="1260"/>
        <w:gridCol w:w="1260"/>
        <w:gridCol w:w="900"/>
        <w:gridCol w:w="900"/>
        <w:gridCol w:w="1003"/>
      </w:tblGrid>
      <w:tr w:rsidR="007A7379" w:rsidRPr="007A7379" w:rsidTr="007A7379">
        <w:tc>
          <w:tcPr>
            <w:tcW w:w="2160" w:type="dxa"/>
            <w:vMerge w:val="restart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 xml:space="preserve">     показатели</w:t>
            </w:r>
          </w:p>
        </w:tc>
        <w:tc>
          <w:tcPr>
            <w:tcW w:w="1260" w:type="dxa"/>
            <w:vMerge w:val="restart"/>
          </w:tcPr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ожидаемое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исполнение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в 2017г</w:t>
            </w:r>
          </w:p>
        </w:tc>
        <w:tc>
          <w:tcPr>
            <w:tcW w:w="3780" w:type="dxa"/>
            <w:gridSpan w:val="3"/>
          </w:tcPr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Проект  решения  о  бюджете на 2018г и на плановый период 2019-2020г.г.</w:t>
            </w:r>
          </w:p>
        </w:tc>
        <w:tc>
          <w:tcPr>
            <w:tcW w:w="900" w:type="dxa"/>
            <w:vMerge w:val="restart"/>
          </w:tcPr>
          <w:p w:rsidR="007A7379" w:rsidRPr="005E0859" w:rsidRDefault="007A7379" w:rsidP="007A7379">
            <w:pPr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%  2018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к  2017г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(-/+)</w:t>
            </w:r>
          </w:p>
        </w:tc>
        <w:tc>
          <w:tcPr>
            <w:tcW w:w="900" w:type="dxa"/>
            <w:vMerge w:val="restart"/>
          </w:tcPr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%  2019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к 2018г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(-/+)</w:t>
            </w:r>
          </w:p>
        </w:tc>
        <w:tc>
          <w:tcPr>
            <w:tcW w:w="1003" w:type="dxa"/>
            <w:vMerge w:val="restart"/>
          </w:tcPr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% 2020к 2019г</w:t>
            </w:r>
          </w:p>
          <w:p w:rsidR="007A7379" w:rsidRPr="005E0859" w:rsidRDefault="007A7379" w:rsidP="007A7379">
            <w:pPr>
              <w:jc w:val="center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(-/+)</w:t>
            </w:r>
          </w:p>
        </w:tc>
      </w:tr>
      <w:tr w:rsidR="007A7379" w:rsidRPr="007A7379" w:rsidTr="007A7379">
        <w:trPr>
          <w:trHeight w:val="243"/>
        </w:trPr>
        <w:tc>
          <w:tcPr>
            <w:tcW w:w="2160" w:type="dxa"/>
            <w:vMerge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на 2018год</w:t>
            </w:r>
          </w:p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на 2019 год</w:t>
            </w:r>
          </w:p>
        </w:tc>
        <w:tc>
          <w:tcPr>
            <w:tcW w:w="1260" w:type="dxa"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на 2020год</w:t>
            </w:r>
          </w:p>
        </w:tc>
        <w:tc>
          <w:tcPr>
            <w:tcW w:w="900" w:type="dxa"/>
            <w:vMerge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</w:p>
        </w:tc>
      </w:tr>
      <w:tr w:rsidR="007A7379" w:rsidRPr="007A7379" w:rsidTr="007A7379">
        <w:tc>
          <w:tcPr>
            <w:tcW w:w="2160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доходы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5612,69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4011,67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2405,89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2381,57</w:t>
            </w:r>
          </w:p>
        </w:tc>
        <w:tc>
          <w:tcPr>
            <w:tcW w:w="900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-1601,02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28,5%</w:t>
            </w:r>
          </w:p>
        </w:tc>
        <w:tc>
          <w:tcPr>
            <w:tcW w:w="900" w:type="dxa"/>
          </w:tcPr>
          <w:p w:rsidR="005E0859" w:rsidRPr="005E0859" w:rsidRDefault="005E0859" w:rsidP="005E085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-1605,78</w:t>
            </w:r>
          </w:p>
          <w:p w:rsidR="005E0859" w:rsidRPr="005E0859" w:rsidRDefault="005E0859" w:rsidP="005E0859">
            <w:pPr>
              <w:jc w:val="both"/>
              <w:rPr>
                <w:sz w:val="18"/>
                <w:szCs w:val="18"/>
              </w:rPr>
            </w:pPr>
            <w:r w:rsidRPr="005E0859">
              <w:rPr>
                <w:sz w:val="18"/>
                <w:szCs w:val="18"/>
              </w:rPr>
              <w:t>40%</w:t>
            </w:r>
          </w:p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-24,32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1%</w:t>
            </w:r>
          </w:p>
        </w:tc>
      </w:tr>
      <w:tr w:rsidR="007A7379" w:rsidRPr="007A7379" w:rsidTr="007A7379">
        <w:tc>
          <w:tcPr>
            <w:tcW w:w="2160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5867,69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4011,67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2405,89</w:t>
            </w:r>
          </w:p>
        </w:tc>
        <w:tc>
          <w:tcPr>
            <w:tcW w:w="1260" w:type="dxa"/>
          </w:tcPr>
          <w:p w:rsidR="007A7379" w:rsidRPr="005E0859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2405,89</w:t>
            </w:r>
          </w:p>
        </w:tc>
        <w:tc>
          <w:tcPr>
            <w:tcW w:w="900" w:type="dxa"/>
          </w:tcPr>
          <w:p w:rsidR="007A7379" w:rsidRPr="005E0859" w:rsidRDefault="00E20A1B" w:rsidP="007A73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-1856</w:t>
            </w:r>
            <w:r w:rsidR="005E0859" w:rsidRPr="005E0859">
              <w:rPr>
                <w:b/>
                <w:sz w:val="18"/>
                <w:szCs w:val="18"/>
              </w:rPr>
              <w:t>,02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31,6%</w:t>
            </w:r>
          </w:p>
        </w:tc>
        <w:tc>
          <w:tcPr>
            <w:tcW w:w="900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-1605,78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40%</w:t>
            </w:r>
          </w:p>
        </w:tc>
        <w:tc>
          <w:tcPr>
            <w:tcW w:w="1003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-24,32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1%</w:t>
            </w:r>
          </w:p>
        </w:tc>
      </w:tr>
      <w:tr w:rsidR="007A7379" w:rsidRPr="007A7379" w:rsidTr="007A7379">
        <w:tc>
          <w:tcPr>
            <w:tcW w:w="2160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предельный объём расходов на обслуживание муниципального долга</w:t>
            </w: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2,45</w:t>
            </w:r>
          </w:p>
        </w:tc>
        <w:tc>
          <w:tcPr>
            <w:tcW w:w="1260" w:type="dxa"/>
          </w:tcPr>
          <w:p w:rsidR="007A7379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1260" w:type="dxa"/>
          </w:tcPr>
          <w:p w:rsidR="007A7379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2,18</w:t>
            </w: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03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7A7379" w:rsidRPr="007A7379" w:rsidTr="007A7379">
        <w:tc>
          <w:tcPr>
            <w:tcW w:w="2160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Верхний предел муниципального внутреннего долга</w:t>
            </w:r>
          </w:p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 xml:space="preserve">в </w:t>
            </w:r>
            <w:proofErr w:type="spellStart"/>
            <w:r w:rsidRPr="005E0859">
              <w:rPr>
                <w:b/>
                <w:sz w:val="18"/>
                <w:szCs w:val="18"/>
              </w:rPr>
              <w:t>т.ч</w:t>
            </w:r>
            <w:proofErr w:type="spellEnd"/>
            <w:r w:rsidRPr="005E0859">
              <w:rPr>
                <w:b/>
                <w:sz w:val="18"/>
                <w:szCs w:val="18"/>
              </w:rPr>
              <w:t>. по муниципальным гарантиям</w:t>
            </w: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D05D6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49,0</w:t>
            </w: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0,00</w:t>
            </w: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43,65</w:t>
            </w: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5D05D6" w:rsidRPr="005D05D6" w:rsidRDefault="005D05D6" w:rsidP="007A7379">
            <w:pPr>
              <w:jc w:val="both"/>
              <w:rPr>
                <w:b/>
                <w:sz w:val="18"/>
                <w:szCs w:val="18"/>
              </w:rPr>
            </w:pPr>
            <w:r w:rsidRPr="005D05D6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03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  <w:tr w:rsidR="007A7379" w:rsidRPr="007A7379" w:rsidTr="007A7379">
        <w:tc>
          <w:tcPr>
            <w:tcW w:w="2160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6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900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003" w:type="dxa"/>
          </w:tcPr>
          <w:p w:rsidR="007A7379" w:rsidRPr="007A7379" w:rsidRDefault="007A7379" w:rsidP="007A7379">
            <w:pPr>
              <w:jc w:val="both"/>
              <w:rPr>
                <w:b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7A7379" w:rsidRPr="005D05D6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( на 01.01.2017г</w:t>
      </w:r>
      <w:proofErr w:type="gramStart"/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статок  денежных средств  на р/</w:t>
      </w:r>
      <w:proofErr w:type="spellStart"/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сч</w:t>
      </w:r>
      <w:proofErr w:type="spellEnd"/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5D05D6"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поселения – 2550165рублей 65</w:t>
      </w:r>
      <w:r w:rsidRPr="005D05D6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коп. ).</w:t>
      </w:r>
    </w:p>
    <w:p w:rsidR="007A7379" w:rsidRPr="005D05D6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7379" w:rsidRPr="005D05D6" w:rsidRDefault="007A7379" w:rsidP="007A737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анализа основных характеристик бюджета поселения прослеживается тенденция снижения абсолютной величины доходов и расходов бюджета, что связано с перераспределе</w:t>
      </w:r>
      <w:r w:rsidR="005D05D6"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полномочий между </w:t>
      </w:r>
      <w:proofErr w:type="spellStart"/>
      <w:r w:rsidR="005D05D6"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Новобатуринском</w:t>
      </w:r>
      <w:proofErr w:type="spellEnd"/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 и </w:t>
      </w:r>
      <w:proofErr w:type="spellStart"/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Еткульским</w:t>
      </w:r>
      <w:proofErr w:type="spellEnd"/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районом и финансовых средств на выполнение этих полномочий в связи с принятием Федерального закона от 27 мая </w:t>
      </w:r>
      <w:smartTag w:uri="urn:schemas-microsoft-com:office:smarttags" w:element="metricconverter">
        <w:smartTagPr>
          <w:attr w:name="ProductID" w:val="2014 г"/>
        </w:smartTagPr>
        <w:r w:rsidRPr="005D0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№136-ФЗ.</w:t>
      </w:r>
    </w:p>
    <w:p w:rsidR="007A7379" w:rsidRPr="007A7379" w:rsidRDefault="007A7379" w:rsidP="007A737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365F91" w:themeColor="accent1" w:themeShade="BF"/>
          <w:sz w:val="18"/>
          <w:szCs w:val="18"/>
          <w:lang w:eastAsia="ru-RU"/>
        </w:rPr>
      </w:pP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5D6">
        <w:rPr>
          <w:rFonts w:ascii="Times New Roman" w:eastAsia="Times New Roman" w:hAnsi="Times New Roman" w:cs="Times New Roman"/>
          <w:b/>
          <w:sz w:val="24"/>
          <w:szCs w:val="24"/>
        </w:rPr>
        <w:t>6.Оценка достоверности и полноты отражения доходов в доходной части бюджета, в том числе оценка достоверности, законности и полноты отражения доходов, поступающих в виде межбюджетных трансфертов.</w:t>
      </w:r>
    </w:p>
    <w:p w:rsidR="007A7379" w:rsidRPr="005D05D6" w:rsidRDefault="007A7379" w:rsidP="007A737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D05D6" w:rsidRDefault="005D05D6" w:rsidP="007A7379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бюджета   </w:t>
      </w:r>
      <w:proofErr w:type="spellStart"/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="007A7379"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на плановый период 2019-2020 годов, отраженные в проекте Решения сформированы в соответствии со ст. 174.1 БК </w:t>
      </w:r>
      <w:proofErr w:type="gramStart"/>
      <w:r w:rsidR="007A7379"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="007A7379"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Федерации, а также законодательства Российской Федерации, законов субъектов Российской Федерации и муниципальных правовых актов представительного органа муниципального образования, устанавливающих налоговые и неналоговые доходы бюджетов бюджетной системы Российской Федерации.</w:t>
      </w:r>
    </w:p>
    <w:p w:rsidR="007A7379" w:rsidRPr="005D05D6" w:rsidRDefault="007A7379" w:rsidP="007A7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источников поступлений в местный бюджет на 2018 год и на плановый период 2019-2020 годов  определен в соответствии с перечнем и нормативами отчислений, установленными бюджетным законодательством Российской Федерации, </w:t>
      </w: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законодательством Челябинской области и нормативными актами Еткульского муниципального района. </w:t>
      </w:r>
    </w:p>
    <w:p w:rsidR="007A7379" w:rsidRPr="005D05D6" w:rsidRDefault="007A7379" w:rsidP="007A7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принципом полноты и достоверности бюджета, в доходах бюджета в полном объеме отражены суммы межбюджетных трансфертов, запланированных к распределению бюджету поселения из областного и районного бюджета.  Налоговые и неналоговые доходы бюджета, рассчитанные исходя из действующего налогового и бюджетного законодательства, ожидаемого исполнения по доходам за текущий финансовый год, с учетом данных прогноза социально-экономического развития сельского поселения.</w:t>
      </w: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бюджета, приведенные в проекте Решения, рассчитаны корректно и в соответствии с показателями документов, явившихся основанием их расчета.</w:t>
      </w: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D05D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5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  доходной  части бюджета   поселения на 2018 год</w:t>
      </w:r>
    </w:p>
    <w:p w:rsidR="007A7379" w:rsidRPr="004B4C0A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7379" w:rsidRPr="004B4C0A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таблица № 2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47"/>
        <w:gridCol w:w="1003"/>
        <w:gridCol w:w="866"/>
        <w:gridCol w:w="866"/>
        <w:gridCol w:w="866"/>
        <w:gridCol w:w="866"/>
        <w:gridCol w:w="906"/>
        <w:gridCol w:w="927"/>
      </w:tblGrid>
      <w:tr w:rsidR="004B4C0A" w:rsidRPr="004B4C0A" w:rsidTr="007A7379">
        <w:tc>
          <w:tcPr>
            <w:tcW w:w="3480" w:type="dxa"/>
            <w:vMerge w:val="restart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C0A"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ожидаем</w:t>
            </w:r>
          </w:p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rPr>
                <w:b/>
              </w:rPr>
              <w:t>2017г</w:t>
            </w:r>
          </w:p>
        </w:tc>
        <w:tc>
          <w:tcPr>
            <w:tcW w:w="1713" w:type="dxa"/>
            <w:gridSpan w:val="2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2018г</w:t>
            </w:r>
          </w:p>
        </w:tc>
        <w:tc>
          <w:tcPr>
            <w:tcW w:w="1714" w:type="dxa"/>
            <w:gridSpan w:val="2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2019г</w:t>
            </w:r>
          </w:p>
        </w:tc>
        <w:tc>
          <w:tcPr>
            <w:tcW w:w="1837" w:type="dxa"/>
            <w:gridSpan w:val="2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2020г</w:t>
            </w:r>
          </w:p>
        </w:tc>
      </w:tr>
      <w:tr w:rsidR="004B4C0A" w:rsidRPr="004B4C0A" w:rsidTr="007A7379">
        <w:tc>
          <w:tcPr>
            <w:tcW w:w="3480" w:type="dxa"/>
            <w:vMerge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84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Уд вес</w:t>
            </w:r>
          </w:p>
        </w:tc>
        <w:tc>
          <w:tcPr>
            <w:tcW w:w="866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848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Уд вес</w:t>
            </w:r>
          </w:p>
        </w:tc>
        <w:tc>
          <w:tcPr>
            <w:tcW w:w="90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93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Уд вес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ДОХОДЫ  всего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5612,69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4011,67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100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2405,89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100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2381,57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100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rPr>
                <w:b/>
              </w:rPr>
              <w:t>1.Налоговые, неналоговые доходы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960,0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980,0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24,43%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873,0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36,29%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873,0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36,6%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Налог на доходы </w:t>
            </w:r>
            <w:proofErr w:type="spellStart"/>
            <w:proofErr w:type="gramStart"/>
            <w:r w:rsidRPr="004B4C0A">
              <w:t>физ</w:t>
            </w:r>
            <w:proofErr w:type="spellEnd"/>
            <w:proofErr w:type="gramEnd"/>
            <w:r w:rsidRPr="004B4C0A">
              <w:t xml:space="preserve"> лиц (НДФЛ)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280,0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280,0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6,7%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280,0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11,6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280,0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11,7%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Налог на имущество </w:t>
            </w:r>
            <w:proofErr w:type="spellStart"/>
            <w:proofErr w:type="gramStart"/>
            <w:r w:rsidRPr="004B4C0A">
              <w:t>физ</w:t>
            </w:r>
            <w:proofErr w:type="spellEnd"/>
            <w:proofErr w:type="gramEnd"/>
            <w:r w:rsidRPr="004B4C0A">
              <w:t xml:space="preserve"> лиц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170,0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170,0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4,2%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170,0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7%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170,0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7,1%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Земельный налог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250,0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162,0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4,%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163,0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6,8%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163,0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6,8%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Доходы от аренды имущества казны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260,0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368,0</w:t>
            </w:r>
          </w:p>
        </w:tc>
        <w:tc>
          <w:tcPr>
            <w:tcW w:w="84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9,2%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260,</w:t>
            </w:r>
          </w:p>
        </w:tc>
        <w:tc>
          <w:tcPr>
            <w:tcW w:w="848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10,8%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260,0</w:t>
            </w:r>
          </w:p>
        </w:tc>
        <w:tc>
          <w:tcPr>
            <w:tcW w:w="930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10,9%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4652,69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3031,67</w:t>
            </w:r>
          </w:p>
        </w:tc>
        <w:tc>
          <w:tcPr>
            <w:tcW w:w="847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75,6%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1532,89</w:t>
            </w:r>
          </w:p>
        </w:tc>
        <w:tc>
          <w:tcPr>
            <w:tcW w:w="848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63,7%</w:t>
            </w: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1508,57</w:t>
            </w:r>
          </w:p>
        </w:tc>
        <w:tc>
          <w:tcPr>
            <w:tcW w:w="930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63,4%</w:t>
            </w: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Дотации </w:t>
            </w:r>
          </w:p>
        </w:tc>
        <w:tc>
          <w:tcPr>
            <w:tcW w:w="1003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1060,68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988,9</w:t>
            </w:r>
          </w:p>
        </w:tc>
        <w:tc>
          <w:tcPr>
            <w:tcW w:w="84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543,0</w:t>
            </w:r>
          </w:p>
        </w:tc>
        <w:tc>
          <w:tcPr>
            <w:tcW w:w="848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511,0</w:t>
            </w:r>
          </w:p>
        </w:tc>
        <w:tc>
          <w:tcPr>
            <w:tcW w:w="93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Субсидии </w:t>
            </w:r>
          </w:p>
        </w:tc>
        <w:tc>
          <w:tcPr>
            <w:tcW w:w="1003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1719,52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992,0</w:t>
            </w:r>
          </w:p>
        </w:tc>
        <w:tc>
          <w:tcPr>
            <w:tcW w:w="84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0,00</w:t>
            </w:r>
          </w:p>
        </w:tc>
        <w:tc>
          <w:tcPr>
            <w:tcW w:w="848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0,00</w:t>
            </w:r>
          </w:p>
        </w:tc>
        <w:tc>
          <w:tcPr>
            <w:tcW w:w="93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Субвенции </w:t>
            </w:r>
          </w:p>
        </w:tc>
        <w:tc>
          <w:tcPr>
            <w:tcW w:w="1003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88,96</w:t>
            </w: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101,5</w:t>
            </w:r>
          </w:p>
        </w:tc>
        <w:tc>
          <w:tcPr>
            <w:tcW w:w="84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104,3</w:t>
            </w:r>
          </w:p>
        </w:tc>
        <w:tc>
          <w:tcPr>
            <w:tcW w:w="848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7A7379" w:rsidRPr="004B4C0A" w:rsidRDefault="00000347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108,3</w:t>
            </w:r>
          </w:p>
        </w:tc>
        <w:tc>
          <w:tcPr>
            <w:tcW w:w="93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4B4C0A" w:rsidRPr="004B4C0A" w:rsidTr="007A7379">
        <w:tc>
          <w:tcPr>
            <w:tcW w:w="348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Межбюджетные трансферты</w:t>
            </w:r>
          </w:p>
        </w:tc>
        <w:tc>
          <w:tcPr>
            <w:tcW w:w="1003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1783,52</w:t>
            </w:r>
          </w:p>
        </w:tc>
        <w:tc>
          <w:tcPr>
            <w:tcW w:w="866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949,27</w:t>
            </w:r>
          </w:p>
        </w:tc>
        <w:tc>
          <w:tcPr>
            <w:tcW w:w="847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885,59</w:t>
            </w:r>
          </w:p>
        </w:tc>
        <w:tc>
          <w:tcPr>
            <w:tcW w:w="848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7" w:type="dxa"/>
          </w:tcPr>
          <w:p w:rsidR="007A7379" w:rsidRPr="004B4C0A" w:rsidRDefault="00CA2E90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889,27</w:t>
            </w:r>
          </w:p>
        </w:tc>
        <w:tc>
          <w:tcPr>
            <w:tcW w:w="930" w:type="dxa"/>
          </w:tcPr>
          <w:p w:rsidR="007A7379" w:rsidRPr="004B4C0A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7A7379" w:rsidRPr="007A7379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7A7379" w:rsidRPr="00CA2E90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 доходов в 2017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ожидается в сумме 5612,69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A7379" w:rsidRPr="00CA2E90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CA2E9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представленному проекту, доходная часть бюджета поселения на 2018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сформирована в сумме 4011,67</w:t>
      </w:r>
      <w:r w:rsidRPr="00CA2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ниже ожидаемых в 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году поступлений  на 1601,02 тыс. рублей или на 28,5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A7379" w:rsidRPr="00CA2E9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CA2E9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2019 го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2405,89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  <w:proofErr w:type="gramStart"/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сравнении с 2018 годом , поступления планир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 меньше на 1605,78 тыс. рублей (40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7A7379" w:rsidRPr="00CA2E9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 на 2020 го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прогнозируется в сумме 2381,57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сравнении с 2019 годом, поступле</w:t>
      </w:r>
      <w:r w:rsidR="00CA2E90"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планируются меньше  на  24,32 тыс. рублей (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1%).</w:t>
      </w:r>
    </w:p>
    <w:p w:rsidR="007A7379" w:rsidRPr="00CA2E9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4B4C0A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объёме доходов бюджета поселения на 2018-2020  года  удельный вес   собственных дохо</w:t>
      </w:r>
      <w:r w:rsid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планируется  в размере  24,4%, 36,3%, 36,6</w:t>
      </w:r>
      <w:r w:rsidRPr="00CA2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 по 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годам.</w:t>
      </w:r>
    </w:p>
    <w:p w:rsidR="007A7379" w:rsidRPr="004B4C0A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 2018 г</w:t>
      </w:r>
      <w:r w:rsidR="00CA2E90"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од   планируется   в сумме 980,0тыс. рублей,  что на 20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больше ожидаемых  поступлений в 2017 году</w:t>
      </w:r>
      <w:r w:rsidR="004B4C0A"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379" w:rsidRPr="004B4C0A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объём  налоговых и неналоговых  поступлений на</w:t>
      </w:r>
      <w:r w:rsidR="004B4C0A"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плановый период 2019-2020 годов 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планир</w:t>
      </w:r>
      <w:r w:rsidR="004B4C0A"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  в сумме   873,0 тыс. рублей  на каждый год.</w:t>
      </w:r>
    </w:p>
    <w:p w:rsidR="004B4C0A" w:rsidRPr="004B4C0A" w:rsidRDefault="004B4C0A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Default="007A7379" w:rsidP="00140B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proofErr w:type="gramStart"/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взаимоотношения бюджета </w:t>
      </w:r>
      <w:r w:rsidRPr="004B4C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с 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районным  бюджетом на 2018-2020 года сформированы в соответствии с Бюджетным кодексом </w:t>
      </w:r>
      <w:r w:rsidRPr="004B4C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Федерации, Федеральным Законом от 06.10.2003 № 131-ФЗ «Об общих принципах организации местного самоуправления в Российской Федерации», Законом Челябинской области «О межбюджетных отношениях», а также Положением «О межбюджетных отношениях в Еткульском муниципальном районе», утвержденным  Решением Собрания депутатов Еткульского муниципального района от 29.10. 2008г. № 468.</w:t>
      </w:r>
      <w:proofErr w:type="gramEnd"/>
    </w:p>
    <w:p w:rsidR="004B4C0A" w:rsidRPr="004B4C0A" w:rsidRDefault="004B4C0A" w:rsidP="004B4C0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0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140B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таблица № 3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447"/>
        <w:gridCol w:w="1003"/>
        <w:gridCol w:w="866"/>
        <w:gridCol w:w="866"/>
        <w:gridCol w:w="866"/>
        <w:gridCol w:w="866"/>
        <w:gridCol w:w="906"/>
        <w:gridCol w:w="927"/>
      </w:tblGrid>
      <w:tr w:rsidR="004B4C0A" w:rsidRPr="004B4C0A" w:rsidTr="004B4C0A">
        <w:tc>
          <w:tcPr>
            <w:tcW w:w="3447" w:type="dxa"/>
            <w:vMerge w:val="restart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center"/>
              <w:outlineLvl w:val="0"/>
            </w:pPr>
            <w:r w:rsidRPr="004B4C0A">
              <w:t>Наименование  доходов</w:t>
            </w:r>
          </w:p>
        </w:tc>
        <w:tc>
          <w:tcPr>
            <w:tcW w:w="1003" w:type="dxa"/>
            <w:vMerge w:val="restart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ожидаем</w:t>
            </w:r>
          </w:p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rPr>
                <w:b/>
              </w:rPr>
              <w:t>2017г</w:t>
            </w:r>
          </w:p>
        </w:tc>
        <w:tc>
          <w:tcPr>
            <w:tcW w:w="1732" w:type="dxa"/>
            <w:gridSpan w:val="2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2018г</w:t>
            </w:r>
          </w:p>
        </w:tc>
        <w:tc>
          <w:tcPr>
            <w:tcW w:w="1732" w:type="dxa"/>
            <w:gridSpan w:val="2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2019г</w:t>
            </w:r>
          </w:p>
        </w:tc>
        <w:tc>
          <w:tcPr>
            <w:tcW w:w="1833" w:type="dxa"/>
            <w:gridSpan w:val="2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Проект на 2020г</w:t>
            </w:r>
          </w:p>
        </w:tc>
      </w:tr>
      <w:tr w:rsidR="004B4C0A" w:rsidRPr="004B4C0A" w:rsidTr="004B4C0A">
        <w:tc>
          <w:tcPr>
            <w:tcW w:w="3447" w:type="dxa"/>
            <w:vMerge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сумма</w:t>
            </w:r>
          </w:p>
        </w:tc>
        <w:tc>
          <w:tcPr>
            <w:tcW w:w="92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+/-</w:t>
            </w:r>
          </w:p>
        </w:tc>
      </w:tr>
      <w:tr w:rsidR="004B4C0A" w:rsidRPr="004B4C0A" w:rsidTr="004B4C0A">
        <w:tc>
          <w:tcPr>
            <w:tcW w:w="344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2. Безвозмездные поступления</w:t>
            </w:r>
          </w:p>
        </w:tc>
        <w:tc>
          <w:tcPr>
            <w:tcW w:w="1003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4652,69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3031,67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1621,2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1532,89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1498,78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4B4C0A">
              <w:rPr>
                <w:b/>
              </w:rPr>
              <w:t>1508,57</w:t>
            </w:r>
          </w:p>
        </w:tc>
        <w:tc>
          <w:tcPr>
            <w:tcW w:w="92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>
              <w:rPr>
                <w:b/>
              </w:rPr>
              <w:t>24,32</w:t>
            </w:r>
          </w:p>
        </w:tc>
      </w:tr>
      <w:tr w:rsidR="004B4C0A" w:rsidRPr="004B4C0A" w:rsidTr="004B4C0A">
        <w:tc>
          <w:tcPr>
            <w:tcW w:w="344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Дотации </w:t>
            </w:r>
          </w:p>
        </w:tc>
        <w:tc>
          <w:tcPr>
            <w:tcW w:w="1003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1060,68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988,9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71,78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543,0</w:t>
            </w:r>
          </w:p>
        </w:tc>
        <w:tc>
          <w:tcPr>
            <w:tcW w:w="866" w:type="dxa"/>
          </w:tcPr>
          <w:p w:rsidR="004B4C0A" w:rsidRPr="004B4C0A" w:rsidRDefault="00D356C5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445,9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511,0</w:t>
            </w:r>
          </w:p>
        </w:tc>
        <w:tc>
          <w:tcPr>
            <w:tcW w:w="927" w:type="dxa"/>
          </w:tcPr>
          <w:p w:rsidR="004B4C0A" w:rsidRPr="004B4C0A" w:rsidRDefault="00E20A1B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-32,0</w:t>
            </w:r>
          </w:p>
        </w:tc>
      </w:tr>
      <w:tr w:rsidR="004B4C0A" w:rsidRPr="004B4C0A" w:rsidTr="004B4C0A">
        <w:tc>
          <w:tcPr>
            <w:tcW w:w="344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Субсидии </w:t>
            </w:r>
          </w:p>
        </w:tc>
        <w:tc>
          <w:tcPr>
            <w:tcW w:w="1003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1719,52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992,0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727,52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0,00</w:t>
            </w:r>
          </w:p>
        </w:tc>
        <w:tc>
          <w:tcPr>
            <w:tcW w:w="866" w:type="dxa"/>
          </w:tcPr>
          <w:p w:rsidR="004B4C0A" w:rsidRPr="004B4C0A" w:rsidRDefault="00D356C5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992,0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0,00</w:t>
            </w:r>
          </w:p>
        </w:tc>
        <w:tc>
          <w:tcPr>
            <w:tcW w:w="927" w:type="dxa"/>
          </w:tcPr>
          <w:p w:rsidR="004B4C0A" w:rsidRPr="004B4C0A" w:rsidRDefault="00E20A1B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0,00</w:t>
            </w:r>
          </w:p>
        </w:tc>
      </w:tr>
      <w:tr w:rsidR="004B4C0A" w:rsidRPr="004B4C0A" w:rsidTr="004B4C0A">
        <w:tc>
          <w:tcPr>
            <w:tcW w:w="344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 xml:space="preserve">Субвенции </w:t>
            </w:r>
          </w:p>
        </w:tc>
        <w:tc>
          <w:tcPr>
            <w:tcW w:w="1003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88,96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101,5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+12,54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104,3</w:t>
            </w:r>
          </w:p>
        </w:tc>
        <w:tc>
          <w:tcPr>
            <w:tcW w:w="866" w:type="dxa"/>
          </w:tcPr>
          <w:p w:rsidR="004B4C0A" w:rsidRPr="004B4C0A" w:rsidRDefault="00D356C5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+2,8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108,3</w:t>
            </w:r>
          </w:p>
        </w:tc>
        <w:tc>
          <w:tcPr>
            <w:tcW w:w="927" w:type="dxa"/>
          </w:tcPr>
          <w:p w:rsidR="004B4C0A" w:rsidRPr="004B4C0A" w:rsidRDefault="00E20A1B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+4,0</w:t>
            </w:r>
          </w:p>
        </w:tc>
      </w:tr>
      <w:tr w:rsidR="004B4C0A" w:rsidRPr="004B4C0A" w:rsidTr="004B4C0A">
        <w:tc>
          <w:tcPr>
            <w:tcW w:w="3447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Межбюджетные трансферты</w:t>
            </w:r>
          </w:p>
        </w:tc>
        <w:tc>
          <w:tcPr>
            <w:tcW w:w="1003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1783,52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949,27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834,25</w:t>
            </w:r>
          </w:p>
        </w:tc>
        <w:tc>
          <w:tcPr>
            <w:tcW w:w="86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885,59</w:t>
            </w:r>
          </w:p>
        </w:tc>
        <w:tc>
          <w:tcPr>
            <w:tcW w:w="866" w:type="dxa"/>
          </w:tcPr>
          <w:p w:rsidR="004B4C0A" w:rsidRPr="004B4C0A" w:rsidRDefault="00D356C5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63,68</w:t>
            </w:r>
          </w:p>
        </w:tc>
        <w:tc>
          <w:tcPr>
            <w:tcW w:w="906" w:type="dxa"/>
          </w:tcPr>
          <w:p w:rsidR="004B4C0A" w:rsidRPr="004B4C0A" w:rsidRDefault="004B4C0A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 w:rsidRPr="004B4C0A">
              <w:t>889,27</w:t>
            </w:r>
          </w:p>
        </w:tc>
        <w:tc>
          <w:tcPr>
            <w:tcW w:w="927" w:type="dxa"/>
          </w:tcPr>
          <w:p w:rsidR="004B4C0A" w:rsidRPr="004B4C0A" w:rsidRDefault="00E20A1B" w:rsidP="00140B3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-3,98</w:t>
            </w:r>
          </w:p>
        </w:tc>
      </w:tr>
    </w:tbl>
    <w:p w:rsidR="004B4C0A" w:rsidRDefault="004B4C0A" w:rsidP="007A73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7A7379" w:rsidRPr="00140B3F" w:rsidRDefault="007A7379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безвозмездных поступлений от других бюджетов бюджетной системы на 2018 год планируются в сумме </w:t>
      </w:r>
      <w:r w:rsidR="00140B3F" w:rsidRPr="0014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3031,67</w:t>
      </w:r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 на 16210,2тыс.  рублей (34,8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%)   меньше ожидаемых безвозмездных поступлений в 2017 году.</w:t>
      </w:r>
    </w:p>
    <w:p w:rsidR="007A7379" w:rsidRPr="00140B3F" w:rsidRDefault="007A7379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140B3F" w:rsidRDefault="007A7379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2019 год </w:t>
      </w:r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прогнозируются в сумме  1532,898 тыс. рублей</w:t>
      </w:r>
      <w:proofErr w:type="gramStart"/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1498,78 тыс. рублей (49,4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%) меньше планируемых  безвозмездных поступлений  в 2018 году.</w:t>
      </w:r>
    </w:p>
    <w:p w:rsidR="007A7379" w:rsidRPr="00140B3F" w:rsidRDefault="007A7379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Default="007A7379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Безвозмездные поступления  на 2020 год </w:t>
      </w:r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прогнозируютс</w:t>
      </w:r>
      <w:r w:rsid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сумме  1508,57 тыс. рублей</w:t>
      </w:r>
      <w:proofErr w:type="gramStart"/>
      <w:r w:rsid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 24,32 тыс. рублей (1,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6%) меньше планируемых  безвозмездных поступлений  в 2019 году.</w:t>
      </w:r>
    </w:p>
    <w:p w:rsidR="00140B3F" w:rsidRPr="00140B3F" w:rsidRDefault="00140B3F" w:rsidP="007A737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A7379" w:rsidRDefault="007A7379" w:rsidP="007A7379">
      <w:pPr>
        <w:tabs>
          <w:tab w:val="left" w:pos="19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8"/>
      <w:bookmarkStart w:id="2" w:name="OLE_LINK9"/>
      <w:r w:rsidRPr="00140B3F">
        <w:rPr>
          <w:rFonts w:ascii="Times New Roman" w:eastAsia="Times New Roman" w:hAnsi="Times New Roman" w:cs="Times New Roman"/>
          <w:b/>
          <w:sz w:val="24"/>
          <w:szCs w:val="24"/>
        </w:rPr>
        <w:t>7.Оценка реестра расходных обязательств  и запланированных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ассигнований в расходной части местного бюджета.</w:t>
      </w:r>
    </w:p>
    <w:p w:rsidR="007A7379" w:rsidRDefault="007A7379" w:rsidP="007A737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>Планирование  расходной части бюджета поселения произведено в соответствии с перечнем вопросов местного значения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40B3F">
        <w:rPr>
          <w:rFonts w:ascii="Times New Roman" w:eastAsia="Times New Roman" w:hAnsi="Times New Roman" w:cs="Times New Roman"/>
          <w:sz w:val="24"/>
          <w:szCs w:val="24"/>
        </w:rPr>
        <w:t xml:space="preserve"> определённых  Федеральным Законом  № 131-ФЗ «Об общих принципах организации местного самоуправления в РФ».</w:t>
      </w:r>
      <w:r w:rsidR="00E20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на 2017-2019 года сформированы с учетом изменений в порядке </w:t>
      </w:r>
      <w:r w:rsidRPr="00140B3F">
        <w:rPr>
          <w:rFonts w:ascii="Times New Roman" w:eastAsia="Calibri" w:hAnsi="Times New Roman" w:cs="Times New Roman"/>
          <w:sz w:val="24"/>
          <w:szCs w:val="24"/>
          <w:lang w:eastAsia="ru-RU"/>
        </w:rPr>
        <w:t>применения видов расходов</w:t>
      </w:r>
      <w:proofErr w:type="gramStart"/>
      <w:r w:rsidRPr="00140B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0B3F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классификации расходов бюджетов, детализирующих направление финансирования расходов по целевым статьям.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формировании структуры расходов применены новые категории видов расходов в соответствии с порядком, установленным п</w:t>
      </w:r>
      <w:r w:rsidRPr="00140B3F">
        <w:rPr>
          <w:rFonts w:ascii="Times New Roman" w:eastAsia="Calibri" w:hAnsi="Times New Roman" w:cs="Times New Roman"/>
          <w:sz w:val="24"/>
          <w:szCs w:val="24"/>
          <w:lang w:eastAsia="ru-RU"/>
        </w:rPr>
        <w:t>риказом Минфина РФ от 01.07.2013 № 65н.</w:t>
      </w:r>
    </w:p>
    <w:p w:rsidR="00140B3F" w:rsidRPr="00140B3F" w:rsidRDefault="00140B3F" w:rsidP="007A737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расходной части бю</w:t>
      </w:r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джета  </w:t>
      </w:r>
      <w:proofErr w:type="spellStart"/>
      <w:r w:rsidR="00140B3F"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сформирована по трём основным направлениям  расходов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E20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т.е. с позиции социальной направленности  на обеспечение гарантий: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предоставлению  услуг,  на решение  общегосударственных вопросов, вопросов национальной  обороны 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01,02.);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сфере  жилищно-коммунального хозяйства и национальной экономики 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 04,05);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предоставлению услуг в области культуры и социальной политике 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0B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08, 10).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40B3F">
        <w:rPr>
          <w:rFonts w:ascii="Times New Roman" w:eastAsia="Times New Roman" w:hAnsi="Times New Roman" w:cs="Times New Roman"/>
          <w:sz w:val="24"/>
          <w:szCs w:val="24"/>
        </w:rPr>
        <w:t xml:space="preserve">         Согласно представленному проекту</w:t>
      </w:r>
      <w:proofErr w:type="gramStart"/>
      <w:r w:rsidRPr="00140B3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40B3F">
        <w:rPr>
          <w:rFonts w:ascii="Times New Roman" w:eastAsia="Times New Roman" w:hAnsi="Times New Roman" w:cs="Times New Roman"/>
          <w:sz w:val="24"/>
          <w:szCs w:val="24"/>
        </w:rPr>
        <w:t xml:space="preserve"> расходная часть бюджета поселения  выглядит следующим образом: </w:t>
      </w: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79" w:rsidRPr="00140B3F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0B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расходной  части бюджета   поселения на 2018 год</w:t>
      </w:r>
    </w:p>
    <w:p w:rsidR="007A7379" w:rsidRPr="009321DB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2019-2020 годов</w:t>
      </w:r>
    </w:p>
    <w:p w:rsidR="007A7379" w:rsidRPr="009321DB" w:rsidRDefault="007A7379" w:rsidP="007A737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40B3F"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40B3F" w:rsidRPr="009321D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№ 4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8"/>
        <w:gridCol w:w="3010"/>
        <w:gridCol w:w="1003"/>
        <w:gridCol w:w="866"/>
        <w:gridCol w:w="840"/>
        <w:gridCol w:w="866"/>
        <w:gridCol w:w="838"/>
        <w:gridCol w:w="903"/>
        <w:gridCol w:w="913"/>
      </w:tblGrid>
      <w:tr w:rsidR="009321DB" w:rsidRPr="009321DB" w:rsidTr="00F31236">
        <w:tc>
          <w:tcPr>
            <w:tcW w:w="508" w:type="dxa"/>
            <w:vMerge w:val="restart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21DB">
              <w:t>Раз</w:t>
            </w:r>
          </w:p>
          <w:p w:rsidR="007A7379" w:rsidRPr="009321DB" w:rsidRDefault="007A7379" w:rsidP="007A737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21DB">
              <w:t>дел</w:t>
            </w:r>
          </w:p>
        </w:tc>
        <w:tc>
          <w:tcPr>
            <w:tcW w:w="3010" w:type="dxa"/>
            <w:vMerge w:val="restart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center"/>
              <w:outlineLvl w:val="0"/>
            </w:pPr>
            <w:r w:rsidRPr="009321DB">
              <w:t>Наименование  расходов</w:t>
            </w:r>
          </w:p>
        </w:tc>
        <w:tc>
          <w:tcPr>
            <w:tcW w:w="1003" w:type="dxa"/>
            <w:vMerge w:val="restart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ожидаем</w:t>
            </w:r>
          </w:p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rPr>
                <w:b/>
              </w:rPr>
              <w:t>2017г</w:t>
            </w:r>
          </w:p>
        </w:tc>
        <w:tc>
          <w:tcPr>
            <w:tcW w:w="1706" w:type="dxa"/>
            <w:gridSpan w:val="2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Проект на 2018г</w:t>
            </w:r>
          </w:p>
        </w:tc>
        <w:tc>
          <w:tcPr>
            <w:tcW w:w="1704" w:type="dxa"/>
            <w:gridSpan w:val="2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Проект на 2019г</w:t>
            </w:r>
          </w:p>
        </w:tc>
        <w:tc>
          <w:tcPr>
            <w:tcW w:w="1816" w:type="dxa"/>
            <w:gridSpan w:val="2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Проект на 2020г</w:t>
            </w:r>
          </w:p>
        </w:tc>
      </w:tr>
      <w:tr w:rsidR="009321DB" w:rsidRPr="009321DB" w:rsidTr="00F31236">
        <w:tc>
          <w:tcPr>
            <w:tcW w:w="508" w:type="dxa"/>
            <w:vMerge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10" w:type="dxa"/>
            <w:vMerge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003" w:type="dxa"/>
            <w:vMerge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сумма</w:t>
            </w:r>
          </w:p>
        </w:tc>
        <w:tc>
          <w:tcPr>
            <w:tcW w:w="84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Уд вес</w:t>
            </w:r>
          </w:p>
        </w:tc>
        <w:tc>
          <w:tcPr>
            <w:tcW w:w="866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сумма</w:t>
            </w:r>
          </w:p>
        </w:tc>
        <w:tc>
          <w:tcPr>
            <w:tcW w:w="83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Уд вес</w:t>
            </w:r>
          </w:p>
        </w:tc>
        <w:tc>
          <w:tcPr>
            <w:tcW w:w="903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сумма</w:t>
            </w:r>
          </w:p>
        </w:tc>
        <w:tc>
          <w:tcPr>
            <w:tcW w:w="913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Уд вес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ind w:left="5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ВСЕГО расходы</w:t>
            </w:r>
          </w:p>
        </w:tc>
        <w:tc>
          <w:tcPr>
            <w:tcW w:w="1003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5867,69</w:t>
            </w:r>
          </w:p>
        </w:tc>
        <w:tc>
          <w:tcPr>
            <w:tcW w:w="866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4011,67</w:t>
            </w:r>
          </w:p>
        </w:tc>
        <w:tc>
          <w:tcPr>
            <w:tcW w:w="840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100</w:t>
            </w:r>
          </w:p>
        </w:tc>
        <w:tc>
          <w:tcPr>
            <w:tcW w:w="866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2405,89</w:t>
            </w:r>
          </w:p>
        </w:tc>
        <w:tc>
          <w:tcPr>
            <w:tcW w:w="838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100</w:t>
            </w:r>
          </w:p>
        </w:tc>
        <w:tc>
          <w:tcPr>
            <w:tcW w:w="903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2381,57</w:t>
            </w:r>
          </w:p>
        </w:tc>
        <w:tc>
          <w:tcPr>
            <w:tcW w:w="913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100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01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Общегосударственные расходы</w:t>
            </w:r>
          </w:p>
        </w:tc>
        <w:tc>
          <w:tcPr>
            <w:tcW w:w="1003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1885,39</w:t>
            </w:r>
          </w:p>
        </w:tc>
        <w:tc>
          <w:tcPr>
            <w:tcW w:w="866" w:type="dxa"/>
          </w:tcPr>
          <w:p w:rsidR="007A7379" w:rsidRPr="009321DB" w:rsidRDefault="000537A3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1413,4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35,2%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1183,1</w:t>
            </w:r>
          </w:p>
        </w:tc>
        <w:tc>
          <w:tcPr>
            <w:tcW w:w="838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49,1%</w:t>
            </w: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1183,1</w:t>
            </w:r>
          </w:p>
        </w:tc>
        <w:tc>
          <w:tcPr>
            <w:tcW w:w="91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49,7%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02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Национальная оборона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37,8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41,6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1%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420,0</w:t>
            </w:r>
          </w:p>
        </w:tc>
        <w:tc>
          <w:tcPr>
            <w:tcW w:w="838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3,5%</w:t>
            </w: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43,5</w:t>
            </w:r>
          </w:p>
        </w:tc>
        <w:tc>
          <w:tcPr>
            <w:tcW w:w="91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1,8%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04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Национальная экономика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534,32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355,67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8,9%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361,89</w:t>
            </w:r>
          </w:p>
        </w:tc>
        <w:tc>
          <w:tcPr>
            <w:tcW w:w="838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15%</w:t>
            </w: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365,57</w:t>
            </w:r>
          </w:p>
        </w:tc>
        <w:tc>
          <w:tcPr>
            <w:tcW w:w="91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15,3%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05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ЖКХ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1338,75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157,4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3,9%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10,5</w:t>
            </w:r>
          </w:p>
        </w:tc>
        <w:tc>
          <w:tcPr>
            <w:tcW w:w="838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0,4%</w:t>
            </w: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10,5</w:t>
            </w:r>
          </w:p>
        </w:tc>
        <w:tc>
          <w:tcPr>
            <w:tcW w:w="91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0,4%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 xml:space="preserve">06 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Охрана окружающей среды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8,7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84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83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913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321DB" w:rsidRPr="009321DB" w:rsidTr="00F31236">
        <w:tc>
          <w:tcPr>
            <w:tcW w:w="508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 xml:space="preserve">07 </w:t>
            </w:r>
          </w:p>
        </w:tc>
        <w:tc>
          <w:tcPr>
            <w:tcW w:w="3010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 xml:space="preserve">Образование </w:t>
            </w:r>
          </w:p>
        </w:tc>
        <w:tc>
          <w:tcPr>
            <w:tcW w:w="1003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7,3</w:t>
            </w:r>
          </w:p>
        </w:tc>
        <w:tc>
          <w:tcPr>
            <w:tcW w:w="866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840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866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838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03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0,00</w:t>
            </w:r>
          </w:p>
        </w:tc>
        <w:tc>
          <w:tcPr>
            <w:tcW w:w="913" w:type="dxa"/>
          </w:tcPr>
          <w:p w:rsidR="00F31236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08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Культура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1988,0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1983,7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49,4%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746,1</w:t>
            </w:r>
          </w:p>
        </w:tc>
        <w:tc>
          <w:tcPr>
            <w:tcW w:w="838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31%</w:t>
            </w:r>
          </w:p>
        </w:tc>
        <w:tc>
          <w:tcPr>
            <w:tcW w:w="9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714,1</w:t>
            </w:r>
          </w:p>
        </w:tc>
        <w:tc>
          <w:tcPr>
            <w:tcW w:w="91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9321DB">
              <w:rPr>
                <w:b/>
              </w:rPr>
              <w:t>30%</w:t>
            </w:r>
          </w:p>
        </w:tc>
      </w:tr>
      <w:tr w:rsidR="009321DB" w:rsidRPr="009321DB" w:rsidTr="00F31236">
        <w:tc>
          <w:tcPr>
            <w:tcW w:w="508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10</w:t>
            </w:r>
          </w:p>
        </w:tc>
        <w:tc>
          <w:tcPr>
            <w:tcW w:w="3010" w:type="dxa"/>
          </w:tcPr>
          <w:p w:rsidR="007A7379" w:rsidRPr="009321DB" w:rsidRDefault="007A7379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социальная политика</w:t>
            </w:r>
          </w:p>
        </w:tc>
        <w:tc>
          <w:tcPr>
            <w:tcW w:w="1003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66,9</w:t>
            </w:r>
          </w:p>
        </w:tc>
        <w:tc>
          <w:tcPr>
            <w:tcW w:w="866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59,9</w:t>
            </w:r>
          </w:p>
        </w:tc>
        <w:tc>
          <w:tcPr>
            <w:tcW w:w="840" w:type="dxa"/>
          </w:tcPr>
          <w:p w:rsidR="007A7379" w:rsidRPr="009321DB" w:rsidRDefault="00F31236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1,5%</w:t>
            </w:r>
          </w:p>
        </w:tc>
        <w:tc>
          <w:tcPr>
            <w:tcW w:w="866" w:type="dxa"/>
          </w:tcPr>
          <w:p w:rsidR="007A7379" w:rsidRPr="009321DB" w:rsidRDefault="009321DB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62,3</w:t>
            </w:r>
          </w:p>
        </w:tc>
        <w:tc>
          <w:tcPr>
            <w:tcW w:w="838" w:type="dxa"/>
          </w:tcPr>
          <w:p w:rsidR="007A7379" w:rsidRPr="009321DB" w:rsidRDefault="009321DB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0,3%</w:t>
            </w:r>
          </w:p>
        </w:tc>
        <w:tc>
          <w:tcPr>
            <w:tcW w:w="903" w:type="dxa"/>
          </w:tcPr>
          <w:p w:rsidR="007A7379" w:rsidRPr="009321DB" w:rsidRDefault="009321DB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64,8</w:t>
            </w:r>
          </w:p>
        </w:tc>
        <w:tc>
          <w:tcPr>
            <w:tcW w:w="913" w:type="dxa"/>
          </w:tcPr>
          <w:p w:rsidR="007A7379" w:rsidRPr="009321DB" w:rsidRDefault="009321DB" w:rsidP="007A7379">
            <w:pPr>
              <w:autoSpaceDE w:val="0"/>
              <w:autoSpaceDN w:val="0"/>
              <w:adjustRightInd w:val="0"/>
              <w:jc w:val="both"/>
              <w:outlineLvl w:val="0"/>
            </w:pPr>
            <w:r w:rsidRPr="009321DB">
              <w:t>0,3%</w:t>
            </w:r>
          </w:p>
        </w:tc>
      </w:tr>
    </w:tbl>
    <w:p w:rsidR="007A7379" w:rsidRPr="009321DB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79" w:rsidRPr="009321DB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за 201</w:t>
      </w:r>
      <w:r w:rsidR="009321DB"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>7 год  ожидается в сумме 5867,69</w:t>
      </w:r>
      <w:r w:rsidRPr="0093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A7379" w:rsidRPr="009321DB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13DC0" w:rsidRDefault="007A7379" w:rsidP="007A7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представленному проекту, расходная часть бюджета поселения  на 2018 </w:t>
      </w:r>
      <w:r w:rsidR="009321DB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 сформирована в сумме 4011,67</w:t>
      </w:r>
      <w:r w:rsidRPr="00713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 рублей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ниже ожидаемого в 2017</w:t>
      </w:r>
      <w:r w:rsidR="009321DB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объёма расходов  на 1856,02 тыс. рублей или на 31,6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A7379" w:rsidRPr="00713DC0" w:rsidRDefault="007A7379" w:rsidP="007A7379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13DC0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2019год  расходы к исполнению  </w:t>
      </w:r>
      <w:r w:rsidR="009321DB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прогнозируются в сумме   2405,89 тыс. рублей, что  на 1605,78 тыс. рублей (40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 меньше  планируемого объёма  расходов  на 2018год.        </w:t>
      </w:r>
    </w:p>
    <w:p w:rsidR="007A7379" w:rsidRPr="00713DC0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 расходы к исполнению</w:t>
      </w:r>
      <w:r w:rsidR="009321DB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прогнозируются в сумме 2381,57</w:t>
      </w:r>
      <w:r w:rsidR="00713DC0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что на  24,32 тыс. рублей (1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%)  меньше планируемого объёма расходов  на 2019 год.</w:t>
      </w:r>
    </w:p>
    <w:p w:rsidR="007A7379" w:rsidRPr="00713DC0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бюджета на 2018-2020 года  ассигнования на финансирование расходов распределились равномерно:</w:t>
      </w: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-основной удельный вес в структуре расходов занимают расходы на о</w:t>
      </w:r>
      <w:r w:rsidR="00713DC0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бщегосударственные вопросы –35,2%, 49,1%,  49,7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годам.</w:t>
      </w:r>
    </w:p>
    <w:p w:rsidR="00713DC0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вторыми по значимости  занимают  расходы  </w:t>
      </w:r>
      <w:r w:rsidR="00713DC0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культуру 49,4%, 31%, 30%.</w:t>
      </w:r>
    </w:p>
    <w:p w:rsidR="007A7379" w:rsidRPr="00713DC0" w:rsidRDefault="00713DC0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расходы на </w:t>
      </w:r>
      <w:r w:rsidR="007A7379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экономики  </w:t>
      </w:r>
      <w:proofErr w:type="gramStart"/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дор. фонд) – 8,9%, 15%,  15,3</w:t>
      </w:r>
      <w:r w:rsidR="007A7379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7A7379" w:rsidRPr="00713DC0" w:rsidRDefault="00713DC0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расходы на ЖКХ–3 ,9%, 0,4%,0,4</w:t>
      </w:r>
      <w:r w:rsidR="007A7379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 по годам;</w:t>
      </w: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713DC0"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асходы социальную  политику -1,5% ,0,3%, 0,3</w:t>
      </w:r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%;</w:t>
      </w: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3D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спланированы на основе Реестра расходных обязательств, сформированного с учетом действующих при составлении проекта бюджета поселения законов и иных нормативных правовых актов, обусловливающих публичные нормативные обязательства и (или) правовые основания для иных расходных обязательств.</w:t>
      </w:r>
      <w:bookmarkEnd w:id="1"/>
      <w:bookmarkEnd w:id="2"/>
      <w:proofErr w:type="gramEnd"/>
    </w:p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7A7379" w:rsidRPr="00713DC0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3DC0">
        <w:rPr>
          <w:rFonts w:ascii="Times New Roman" w:eastAsia="Times New Roman" w:hAnsi="Times New Roman" w:cs="Times New Roman"/>
          <w:b/>
          <w:sz w:val="24"/>
          <w:szCs w:val="24"/>
        </w:rPr>
        <w:t>8.Оценка соответствия показателей объема бюджетных ассигнований на реализацию муниципальных программ, предусмотренных к финансированию за счет средств местного бюджета, объемам бюджетных ассигнований, утвержденным муниципальными правовыми актами.</w:t>
      </w:r>
    </w:p>
    <w:p w:rsidR="007A7379" w:rsidRPr="007A7379" w:rsidRDefault="007A7379" w:rsidP="007A7379">
      <w:pPr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 год и плановый период 2019-2020 годов  пр</w:t>
      </w:r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едусмотрено финансирование  4-х</w:t>
      </w: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программ: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648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</w:t>
      </w:r>
      <w:r w:rsidR="005E085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Таблица № 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981"/>
        <w:gridCol w:w="681"/>
        <w:gridCol w:w="820"/>
        <w:gridCol w:w="681"/>
        <w:gridCol w:w="801"/>
        <w:gridCol w:w="681"/>
      </w:tblGrid>
      <w:tr w:rsidR="007648C6" w:rsidRPr="007648C6" w:rsidTr="007648C6">
        <w:tc>
          <w:tcPr>
            <w:tcW w:w="4928" w:type="dxa"/>
            <w:vMerge w:val="restart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A7379" w:rsidRPr="007648C6" w:rsidRDefault="007A7379" w:rsidP="007A7379">
            <w:pPr>
              <w:autoSpaceDE w:val="0"/>
              <w:autoSpaceDN w:val="0"/>
              <w:adjustRightInd w:val="0"/>
              <w:jc w:val="center"/>
              <w:outlineLvl w:val="2"/>
            </w:pPr>
            <w:r w:rsidRPr="007648C6">
              <w:t>Наименование программы</w:t>
            </w:r>
          </w:p>
        </w:tc>
        <w:tc>
          <w:tcPr>
            <w:tcW w:w="1662" w:type="dxa"/>
            <w:gridSpan w:val="2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2018г</w:t>
            </w:r>
          </w:p>
        </w:tc>
        <w:tc>
          <w:tcPr>
            <w:tcW w:w="1501" w:type="dxa"/>
            <w:gridSpan w:val="2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2019г</w:t>
            </w:r>
          </w:p>
        </w:tc>
        <w:tc>
          <w:tcPr>
            <w:tcW w:w="1480" w:type="dxa"/>
            <w:gridSpan w:val="2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2020г</w:t>
            </w:r>
          </w:p>
        </w:tc>
      </w:tr>
      <w:tr w:rsidR="007648C6" w:rsidRPr="007648C6" w:rsidTr="007648C6">
        <w:tc>
          <w:tcPr>
            <w:tcW w:w="4928" w:type="dxa"/>
            <w:vMerge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>сумма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>Уд вес</w:t>
            </w:r>
          </w:p>
        </w:tc>
        <w:tc>
          <w:tcPr>
            <w:tcW w:w="820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>сумма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>Уд вес</w:t>
            </w:r>
          </w:p>
        </w:tc>
        <w:tc>
          <w:tcPr>
            <w:tcW w:w="799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 xml:space="preserve">Сумма 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6"/>
                <w:szCs w:val="16"/>
              </w:rPr>
            </w:pPr>
            <w:r w:rsidRPr="007648C6">
              <w:rPr>
                <w:sz w:val="16"/>
                <w:szCs w:val="16"/>
              </w:rPr>
              <w:t>Уд вес</w:t>
            </w: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 xml:space="preserve">МП «Дом культуры </w:t>
            </w:r>
            <w:proofErr w:type="spellStart"/>
            <w:r w:rsidRPr="007648C6">
              <w:t>Новобатуринского</w:t>
            </w:r>
            <w:proofErr w:type="spellEnd"/>
            <w:r w:rsidR="007A7379" w:rsidRPr="007648C6">
              <w:t xml:space="preserve"> сель поселения на 2018-2020 годы»</w:t>
            </w:r>
          </w:p>
        </w:tc>
        <w:tc>
          <w:tcPr>
            <w:tcW w:w="9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478,85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33,3%</w:t>
            </w:r>
          </w:p>
        </w:tc>
        <w:tc>
          <w:tcPr>
            <w:tcW w:w="820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232,9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20,8%</w:t>
            </w:r>
          </w:p>
        </w:tc>
        <w:tc>
          <w:tcPr>
            <w:tcW w:w="799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200,9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18,4%</w:t>
            </w: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МП «Содержание автомобильных дорог общего пользовани</w:t>
            </w:r>
            <w:r w:rsidR="00713DC0" w:rsidRPr="007648C6">
              <w:t xml:space="preserve">я местного значения  </w:t>
            </w:r>
            <w:proofErr w:type="spellStart"/>
            <w:r w:rsidR="00713DC0" w:rsidRPr="007648C6">
              <w:t>Новобатуринского</w:t>
            </w:r>
            <w:proofErr w:type="spellEnd"/>
            <w:r w:rsidR="00713DC0" w:rsidRPr="007648C6">
              <w:t xml:space="preserve"> </w:t>
            </w:r>
            <w:r w:rsidRPr="007648C6">
              <w:t xml:space="preserve"> сельского поселения на 2018-2020 годы» </w:t>
            </w:r>
          </w:p>
        </w:tc>
        <w:tc>
          <w:tcPr>
            <w:tcW w:w="981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355,67</w:t>
            </w:r>
          </w:p>
        </w:tc>
        <w:tc>
          <w:tcPr>
            <w:tcW w:w="681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24,8%</w:t>
            </w:r>
          </w:p>
        </w:tc>
        <w:tc>
          <w:tcPr>
            <w:tcW w:w="820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361,89</w:t>
            </w:r>
          </w:p>
        </w:tc>
        <w:tc>
          <w:tcPr>
            <w:tcW w:w="681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32,3%</w:t>
            </w:r>
          </w:p>
        </w:tc>
        <w:tc>
          <w:tcPr>
            <w:tcW w:w="799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365,57</w:t>
            </w:r>
          </w:p>
        </w:tc>
        <w:tc>
          <w:tcPr>
            <w:tcW w:w="681" w:type="dxa"/>
          </w:tcPr>
          <w:p w:rsidR="007A7379" w:rsidRPr="007648C6" w:rsidRDefault="00713DC0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33,5%</w:t>
            </w: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A7379" w:rsidP="007648C6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МП «</w:t>
            </w:r>
            <w:r w:rsidR="007648C6" w:rsidRPr="007648C6">
              <w:t xml:space="preserve"> Библиотека </w:t>
            </w:r>
            <w:proofErr w:type="spellStart"/>
            <w:r w:rsidR="007648C6" w:rsidRPr="007648C6">
              <w:t>Новобатуринского</w:t>
            </w:r>
            <w:proofErr w:type="spellEnd"/>
            <w:r w:rsidR="007648C6" w:rsidRPr="007648C6">
              <w:t xml:space="preserve">  сельского поселения на 2018-2020г»</w:t>
            </w:r>
            <w:r w:rsidRPr="007648C6">
              <w:t xml:space="preserve"> </w:t>
            </w:r>
          </w:p>
        </w:tc>
        <w:tc>
          <w:tcPr>
            <w:tcW w:w="9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513,2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35,8%</w:t>
            </w:r>
          </w:p>
        </w:tc>
        <w:tc>
          <w:tcPr>
            <w:tcW w:w="820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361,89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32,3%</w:t>
            </w:r>
          </w:p>
        </w:tc>
        <w:tc>
          <w:tcPr>
            <w:tcW w:w="799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365,57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33,5%</w:t>
            </w: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МП «</w:t>
            </w:r>
            <w:r w:rsidR="007648C6" w:rsidRPr="007648C6">
              <w:t xml:space="preserve"> Основные направления благоустройства в </w:t>
            </w:r>
            <w:proofErr w:type="spellStart"/>
            <w:r w:rsidR="007648C6" w:rsidRPr="007648C6">
              <w:t>Новобатуринском</w:t>
            </w:r>
            <w:proofErr w:type="spellEnd"/>
            <w:r w:rsidR="007648C6" w:rsidRPr="007648C6">
              <w:t xml:space="preserve"> сельском поселении</w:t>
            </w:r>
            <w:r w:rsidRPr="007648C6">
              <w:t xml:space="preserve"> на 2018-2020 годы» </w:t>
            </w:r>
          </w:p>
        </w:tc>
        <w:tc>
          <w:tcPr>
            <w:tcW w:w="9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87,5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6%</w:t>
            </w:r>
          </w:p>
        </w:tc>
        <w:tc>
          <w:tcPr>
            <w:tcW w:w="820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10,5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0,9%</w:t>
            </w:r>
          </w:p>
        </w:tc>
        <w:tc>
          <w:tcPr>
            <w:tcW w:w="799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10,5</w:t>
            </w:r>
          </w:p>
        </w:tc>
        <w:tc>
          <w:tcPr>
            <w:tcW w:w="6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 w:rsidRPr="007648C6">
              <w:rPr>
                <w:sz w:val="18"/>
                <w:szCs w:val="18"/>
              </w:rPr>
              <w:t>0,9%</w:t>
            </w: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</w:pPr>
            <w:r w:rsidRPr="007648C6">
              <w:t>ИТОГО по программам</w:t>
            </w:r>
          </w:p>
        </w:tc>
        <w:tc>
          <w:tcPr>
            <w:tcW w:w="9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1434,87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1118,49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1090,17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7648C6" w:rsidRPr="007648C6" w:rsidTr="007648C6">
        <w:tc>
          <w:tcPr>
            <w:tcW w:w="4928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7648C6">
              <w:rPr>
                <w:b/>
              </w:rPr>
              <w:t>% охвата программным методом</w:t>
            </w:r>
          </w:p>
        </w:tc>
        <w:tc>
          <w:tcPr>
            <w:tcW w:w="981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35,8%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46,5%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799" w:type="dxa"/>
          </w:tcPr>
          <w:p w:rsidR="007A7379" w:rsidRPr="007648C6" w:rsidRDefault="007648C6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  <w:r w:rsidRPr="007648C6">
              <w:rPr>
                <w:b/>
                <w:sz w:val="18"/>
                <w:szCs w:val="18"/>
              </w:rPr>
              <w:t>45,8%</w:t>
            </w:r>
          </w:p>
        </w:tc>
        <w:tc>
          <w:tcPr>
            <w:tcW w:w="681" w:type="dxa"/>
          </w:tcPr>
          <w:p w:rsidR="007A7379" w:rsidRPr="007648C6" w:rsidRDefault="007A7379" w:rsidP="007A7379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</w:tbl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eastAsia="ru-RU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Решения о бюджете на 2018-2020 годы  программ</w:t>
      </w:r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но-целевым методом охвачено 35,8% , 46,5%, 45,8</w:t>
      </w: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% % бюджетных ассигнований</w:t>
      </w:r>
      <w:proofErr w:type="gram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 по годам.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A7379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8C6">
        <w:rPr>
          <w:rFonts w:ascii="Times New Roman" w:eastAsia="Times New Roman" w:hAnsi="Times New Roman" w:cs="Times New Roman"/>
          <w:b/>
          <w:sz w:val="24"/>
          <w:szCs w:val="24"/>
        </w:rPr>
        <w:t>9.Оценка муниципального долга, предоставления и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8C6">
        <w:rPr>
          <w:rFonts w:ascii="Times New Roman" w:eastAsia="Times New Roman" w:hAnsi="Times New Roman" w:cs="Times New Roman"/>
          <w:b/>
          <w:sz w:val="24"/>
          <w:szCs w:val="24"/>
        </w:rPr>
        <w:t xml:space="preserve"> реструктуризации бюджетных кредитов.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 проекте Решения верхние пределы муниципального внутрен</w:t>
      </w:r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него долга  бюджета  </w:t>
      </w:r>
      <w:proofErr w:type="spellStart"/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Новобатуринского</w:t>
      </w:r>
      <w:proofErr w:type="spell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соответствуют  ограничениям</w:t>
      </w:r>
      <w:proofErr w:type="gram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 п. 3 ст. 107 БК РФ ( не превышает 5% от объёма собственных доходов):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</w:t>
      </w:r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января 2019 года в сумме 49,0</w:t>
      </w: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рублей,  в </w:t>
      </w:r>
      <w:proofErr w:type="spell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объём  обязательств по муниципальным гарантиям в сумме 0,00 тыс. рублей 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r w:rsidR="007648C6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01 января 2020 года в сумме 43,65</w:t>
      </w: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</w:t>
      </w:r>
      <w:proofErr w:type="spell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объём  обязательств по муниципальным гарантиям в сумме 0,00 тыс. рублей</w:t>
      </w:r>
      <w:proofErr w:type="gram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Предельный объём расходов  на обслуживание муниципального долга соответствует  ограничениям  установленным   ст. 107 БК РФ </w:t>
      </w:r>
      <w:proofErr w:type="gramStart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5%  муниципального внутреннего долга):</w:t>
      </w:r>
    </w:p>
    <w:p w:rsidR="007A7379" w:rsidRPr="007648C6" w:rsidRDefault="007648C6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2018 год в сумме 2,4</w:t>
      </w:r>
      <w:r w:rsidR="007A7379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7A7379" w:rsidRPr="007648C6" w:rsidRDefault="007648C6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2019 год в сумме 2,1</w:t>
      </w:r>
      <w:r w:rsidR="007A7379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рублей;</w:t>
      </w:r>
    </w:p>
    <w:p w:rsidR="007A7379" w:rsidRPr="007648C6" w:rsidRDefault="007648C6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2020 год в сумме 2,1</w:t>
      </w:r>
      <w:r w:rsidR="007A7379"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648C6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иных видов долговых обязательств, проектом Решения не предусмотрено.</w:t>
      </w:r>
    </w:p>
    <w:p w:rsidR="007A7379" w:rsidRPr="005E0859" w:rsidRDefault="007A7379" w:rsidP="007A73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E0859" w:rsidRDefault="007A7379" w:rsidP="007A737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0859">
        <w:rPr>
          <w:rFonts w:ascii="Times New Roman" w:eastAsia="Times New Roman" w:hAnsi="Times New Roman" w:cs="Times New Roman"/>
          <w:b/>
          <w:bCs/>
          <w:sz w:val="24"/>
          <w:szCs w:val="24"/>
        </w:rPr>
        <w:t>10. Заключение</w:t>
      </w: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59">
        <w:rPr>
          <w:rFonts w:ascii="Times New Roman" w:eastAsia="Times New Roman" w:hAnsi="Times New Roman" w:cs="Times New Roman"/>
          <w:sz w:val="24"/>
          <w:szCs w:val="24"/>
        </w:rPr>
        <w:t>Представленный прое</w:t>
      </w:r>
      <w:r w:rsidR="007648C6" w:rsidRPr="005E0859">
        <w:rPr>
          <w:rFonts w:ascii="Times New Roman" w:eastAsia="Times New Roman" w:hAnsi="Times New Roman" w:cs="Times New Roman"/>
          <w:sz w:val="24"/>
          <w:szCs w:val="24"/>
        </w:rPr>
        <w:t xml:space="preserve">кт Решения о бюджете </w:t>
      </w:r>
      <w:proofErr w:type="spellStart"/>
      <w:r w:rsidR="007648C6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на очередной 2018 год и на плановый период  2019-2020 годов соответствует требованиям Бюджетного Кодекса Российской Федерации, своду реестров бюджетных обязательств Еткульского муниципального района, целям социально - экономического развития и  основным направлениям </w:t>
      </w:r>
      <w:r w:rsidR="007648C6" w:rsidRPr="005E0859">
        <w:rPr>
          <w:rFonts w:ascii="Times New Roman" w:eastAsia="Times New Roman" w:hAnsi="Times New Roman" w:cs="Times New Roman"/>
          <w:sz w:val="24"/>
          <w:szCs w:val="24"/>
        </w:rPr>
        <w:t xml:space="preserve">бюджетной  политики </w:t>
      </w:r>
      <w:proofErr w:type="spellStart"/>
      <w:r w:rsidR="007648C6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соответствии требований ст. 33  Бюджетного кодекса РФ </w:t>
      </w:r>
      <w:r w:rsidR="007648C6"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Бюджет </w:t>
      </w:r>
      <w:proofErr w:type="spellStart"/>
      <w:r w:rsidR="007648C6"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>Новобатуринского</w:t>
      </w:r>
      <w:proofErr w:type="spellEnd"/>
      <w:r w:rsidR="007648C6"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сельского поселения на 2018 год и на плановый период 2019-2020 года сбалансирован по доходам и расходам</w:t>
      </w:r>
      <w:proofErr w:type="gramStart"/>
      <w:r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Pr="005E085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доходная и расходная части обоснованы, бюджет бездефицитный.</w:t>
      </w:r>
    </w:p>
    <w:p w:rsidR="007A7379" w:rsidRPr="007A737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p w:rsidR="007A7379" w:rsidRPr="007A737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u w:val="single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59">
        <w:rPr>
          <w:rFonts w:ascii="Times New Roman" w:eastAsia="Times New Roman" w:hAnsi="Times New Roman" w:cs="Times New Roman"/>
          <w:sz w:val="24"/>
          <w:szCs w:val="24"/>
        </w:rPr>
        <w:t>Учитывая вышеизложенное, контрольно-ревизионная комиссия Еткульского муниципального района установила, что предложенный Проект Реше</w:t>
      </w:r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ния Совета депутатов </w:t>
      </w:r>
      <w:proofErr w:type="spellStart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поселения «О бюджете </w:t>
      </w:r>
      <w:proofErr w:type="spellStart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2018 год и на плановый период 2019-2020 годов » в целом соответствует нормам и положениям  бюджетного законодательства Российской</w:t>
      </w:r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proofErr w:type="gramStart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 Уставу  </w:t>
      </w:r>
      <w:proofErr w:type="spellStart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Новобатуринского</w:t>
      </w:r>
      <w:proofErr w:type="spellEnd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Положению о </w:t>
      </w:r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бюджетном процессе в  </w:t>
      </w:r>
      <w:proofErr w:type="spellStart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>Новобатуринском</w:t>
      </w:r>
      <w:proofErr w:type="spellEnd"/>
      <w:r w:rsidR="005E0859" w:rsidRPr="005E0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 и может быть принят к утверждению  по основным характеристикам бюджета</w:t>
      </w:r>
      <w:proofErr w:type="gramStart"/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7A7379" w:rsidRPr="005E0859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1842"/>
        <w:gridCol w:w="1843"/>
        <w:gridCol w:w="1701"/>
      </w:tblGrid>
      <w:tr w:rsidR="007A7379" w:rsidRPr="005E0859" w:rsidTr="007A7379">
        <w:tc>
          <w:tcPr>
            <w:tcW w:w="3828" w:type="dxa"/>
            <w:vMerge w:val="restart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  <w:p w:rsidR="007A7379" w:rsidRPr="005E0859" w:rsidRDefault="007A7379" w:rsidP="007A7379">
            <w:pPr>
              <w:jc w:val="both"/>
              <w:rPr>
                <w:sz w:val="18"/>
                <w:szCs w:val="18"/>
              </w:rPr>
            </w:pPr>
          </w:p>
          <w:p w:rsidR="007A7379" w:rsidRPr="005E0859" w:rsidRDefault="007A7379" w:rsidP="007A7379">
            <w:pPr>
              <w:jc w:val="both"/>
              <w:rPr>
                <w:b/>
              </w:rPr>
            </w:pPr>
            <w:r w:rsidRPr="005E0859">
              <w:rPr>
                <w:b/>
              </w:rPr>
              <w:t xml:space="preserve"> показатели</w:t>
            </w:r>
          </w:p>
        </w:tc>
        <w:tc>
          <w:tcPr>
            <w:tcW w:w="5386" w:type="dxa"/>
            <w:gridSpan w:val="3"/>
          </w:tcPr>
          <w:p w:rsidR="007A7379" w:rsidRPr="005E0859" w:rsidRDefault="007A7379" w:rsidP="007A7379">
            <w:pPr>
              <w:jc w:val="center"/>
              <w:rPr>
                <w:b/>
              </w:rPr>
            </w:pPr>
            <w:r w:rsidRPr="005E0859">
              <w:rPr>
                <w:b/>
              </w:rPr>
              <w:t>Проект  решени</w:t>
            </w:r>
            <w:r w:rsidR="005E0859" w:rsidRPr="005E0859">
              <w:rPr>
                <w:b/>
              </w:rPr>
              <w:t>я  о  бюджете на 2018г и на плановый период 2019-2020</w:t>
            </w:r>
            <w:r w:rsidRPr="005E0859">
              <w:rPr>
                <w:b/>
              </w:rPr>
              <w:t>г.г.</w:t>
            </w:r>
          </w:p>
        </w:tc>
      </w:tr>
      <w:tr w:rsidR="007A7379" w:rsidRPr="005E0859" w:rsidTr="007A7379">
        <w:trPr>
          <w:trHeight w:val="243"/>
        </w:trPr>
        <w:tc>
          <w:tcPr>
            <w:tcW w:w="3828" w:type="dxa"/>
            <w:vMerge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7A7379" w:rsidRPr="005E0859" w:rsidRDefault="007A7379" w:rsidP="007A7379">
            <w:pPr>
              <w:jc w:val="center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2018г</w:t>
            </w:r>
          </w:p>
        </w:tc>
        <w:tc>
          <w:tcPr>
            <w:tcW w:w="1843" w:type="dxa"/>
          </w:tcPr>
          <w:p w:rsidR="007A7379" w:rsidRPr="005E0859" w:rsidRDefault="007A7379" w:rsidP="007A7379">
            <w:pPr>
              <w:jc w:val="center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2019г</w:t>
            </w:r>
          </w:p>
        </w:tc>
        <w:tc>
          <w:tcPr>
            <w:tcW w:w="1701" w:type="dxa"/>
          </w:tcPr>
          <w:p w:rsidR="007A7379" w:rsidRPr="005E0859" w:rsidRDefault="007A7379" w:rsidP="007A7379">
            <w:pPr>
              <w:jc w:val="center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2020г</w:t>
            </w:r>
          </w:p>
        </w:tc>
      </w:tr>
      <w:tr w:rsidR="007A7379" w:rsidRPr="005E0859" w:rsidTr="007A7379">
        <w:tc>
          <w:tcPr>
            <w:tcW w:w="3828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Доходы бюджета всего:</w:t>
            </w:r>
          </w:p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 xml:space="preserve">- в </w:t>
            </w:r>
            <w:proofErr w:type="spellStart"/>
            <w:r w:rsidRPr="005E0859">
              <w:rPr>
                <w:b/>
                <w:sz w:val="18"/>
                <w:szCs w:val="18"/>
              </w:rPr>
              <w:t>т.ч</w:t>
            </w:r>
            <w:proofErr w:type="spellEnd"/>
            <w:r w:rsidRPr="005E0859">
              <w:rPr>
                <w:b/>
                <w:sz w:val="18"/>
                <w:szCs w:val="18"/>
              </w:rPr>
              <w:t>. безвозмездные поступления</w:t>
            </w:r>
          </w:p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- собственные доходы</w:t>
            </w:r>
          </w:p>
        </w:tc>
        <w:tc>
          <w:tcPr>
            <w:tcW w:w="1842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4011,67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3031,67</w:t>
            </w:r>
          </w:p>
        </w:tc>
        <w:tc>
          <w:tcPr>
            <w:tcW w:w="1843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2405,89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1532,89</w:t>
            </w:r>
          </w:p>
        </w:tc>
        <w:tc>
          <w:tcPr>
            <w:tcW w:w="1701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2381,57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1508,57</w:t>
            </w:r>
          </w:p>
          <w:p w:rsidR="005E085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A7379" w:rsidRPr="005E0859" w:rsidTr="007A7379">
        <w:trPr>
          <w:trHeight w:val="255"/>
        </w:trPr>
        <w:tc>
          <w:tcPr>
            <w:tcW w:w="3828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Расходы бюджета всего</w:t>
            </w:r>
            <w:proofErr w:type="gramStart"/>
            <w:r w:rsidRPr="005E0859">
              <w:rPr>
                <w:b/>
                <w:sz w:val="18"/>
                <w:szCs w:val="18"/>
              </w:rPr>
              <w:t xml:space="preserve"> :</w:t>
            </w:r>
            <w:proofErr w:type="gramEnd"/>
          </w:p>
        </w:tc>
        <w:tc>
          <w:tcPr>
            <w:tcW w:w="1842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4011,67</w:t>
            </w:r>
          </w:p>
        </w:tc>
        <w:tc>
          <w:tcPr>
            <w:tcW w:w="1843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2405,89</w:t>
            </w:r>
          </w:p>
        </w:tc>
        <w:tc>
          <w:tcPr>
            <w:tcW w:w="1701" w:type="dxa"/>
          </w:tcPr>
          <w:p w:rsidR="007A7379" w:rsidRPr="005E0859" w:rsidRDefault="005E085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2381,57</w:t>
            </w:r>
          </w:p>
        </w:tc>
      </w:tr>
      <w:tr w:rsidR="007A7379" w:rsidRPr="005E0859" w:rsidTr="007A7379">
        <w:tc>
          <w:tcPr>
            <w:tcW w:w="3828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  <w:r w:rsidRPr="005E0859">
              <w:rPr>
                <w:b/>
                <w:sz w:val="18"/>
                <w:szCs w:val="18"/>
              </w:rPr>
              <w:t>дефицит</w:t>
            </w:r>
          </w:p>
        </w:tc>
        <w:tc>
          <w:tcPr>
            <w:tcW w:w="1842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A7379" w:rsidRPr="005E0859" w:rsidRDefault="007A7379" w:rsidP="007A73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7A7379" w:rsidRPr="005E0859" w:rsidRDefault="007A7379" w:rsidP="007A7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59">
        <w:rPr>
          <w:rFonts w:ascii="Times New Roman" w:eastAsia="Times New Roman" w:hAnsi="Times New Roman" w:cs="Times New Roman"/>
          <w:sz w:val="24"/>
          <w:szCs w:val="24"/>
        </w:rPr>
        <w:t xml:space="preserve">Старший ревизор-бухгалтер </w:t>
      </w:r>
      <w:proofErr w:type="gramStart"/>
      <w:r w:rsidRPr="005E0859">
        <w:rPr>
          <w:rFonts w:ascii="Times New Roman" w:eastAsia="Times New Roman" w:hAnsi="Times New Roman" w:cs="Times New Roman"/>
          <w:sz w:val="24"/>
          <w:szCs w:val="24"/>
        </w:rPr>
        <w:t>контрольно-ревизионной</w:t>
      </w:r>
      <w:proofErr w:type="gramEnd"/>
    </w:p>
    <w:p w:rsidR="007A7379" w:rsidRPr="005E0859" w:rsidRDefault="007A7379" w:rsidP="007A7379">
      <w:pPr>
        <w:widowControl w:val="0"/>
        <w:tabs>
          <w:tab w:val="center" w:pos="0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859">
        <w:rPr>
          <w:rFonts w:ascii="Times New Roman" w:eastAsia="Times New Roman" w:hAnsi="Times New Roman" w:cs="Times New Roman"/>
          <w:sz w:val="24"/>
          <w:szCs w:val="24"/>
        </w:rPr>
        <w:t>комиссии Еткульского муниципального района                                       Н.Ю. Трапезникова</w:t>
      </w:r>
    </w:p>
    <w:p w:rsidR="007A7379" w:rsidRPr="005E0859" w:rsidRDefault="007A7379" w:rsidP="007A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79" w:rsidRPr="007A7379" w:rsidRDefault="007A7379" w:rsidP="007A737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7A7379" w:rsidRPr="007A7379" w:rsidRDefault="007A7379" w:rsidP="007A7379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360" w:lineRule="auto"/>
        <w:ind w:left="54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</w:rPr>
      </w:pPr>
    </w:p>
    <w:p w:rsidR="007A7379" w:rsidRPr="007A7379" w:rsidRDefault="007A7379" w:rsidP="007A7379">
      <w:pPr>
        <w:rPr>
          <w:color w:val="365F91" w:themeColor="accent1" w:themeShade="BF"/>
        </w:rPr>
      </w:pPr>
    </w:p>
    <w:p w:rsidR="00B5224E" w:rsidRPr="007A7379" w:rsidRDefault="00B5224E">
      <w:pPr>
        <w:rPr>
          <w:color w:val="365F91" w:themeColor="accent1" w:themeShade="BF"/>
        </w:rPr>
      </w:pPr>
    </w:p>
    <w:sectPr w:rsidR="00B5224E" w:rsidRPr="007A7379" w:rsidSect="007A737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3F" w:rsidRDefault="00140B3F" w:rsidP="007A7379">
      <w:pPr>
        <w:spacing w:after="0" w:line="240" w:lineRule="auto"/>
      </w:pPr>
      <w:r>
        <w:separator/>
      </w:r>
    </w:p>
  </w:endnote>
  <w:endnote w:type="continuationSeparator" w:id="0">
    <w:p w:rsidR="00140B3F" w:rsidRDefault="00140B3F" w:rsidP="007A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2005906"/>
      <w:docPartObj>
        <w:docPartGallery w:val="Page Numbers (Bottom of Page)"/>
        <w:docPartUnique/>
      </w:docPartObj>
    </w:sdtPr>
    <w:sdtContent>
      <w:p w:rsidR="00140B3F" w:rsidRDefault="00140B3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B8E">
          <w:rPr>
            <w:noProof/>
          </w:rPr>
          <w:t>1</w:t>
        </w:r>
        <w:r>
          <w:fldChar w:fldCharType="end"/>
        </w:r>
      </w:p>
    </w:sdtContent>
  </w:sdt>
  <w:p w:rsidR="00140B3F" w:rsidRDefault="00140B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3F" w:rsidRDefault="00140B3F" w:rsidP="007A7379">
      <w:pPr>
        <w:spacing w:after="0" w:line="240" w:lineRule="auto"/>
      </w:pPr>
      <w:r>
        <w:separator/>
      </w:r>
    </w:p>
  </w:footnote>
  <w:footnote w:type="continuationSeparator" w:id="0">
    <w:p w:rsidR="00140B3F" w:rsidRDefault="00140B3F" w:rsidP="007A7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79"/>
    <w:rsid w:val="00000347"/>
    <w:rsid w:val="000537A3"/>
    <w:rsid w:val="00140B3F"/>
    <w:rsid w:val="004B4C0A"/>
    <w:rsid w:val="005512BA"/>
    <w:rsid w:val="005D05D6"/>
    <w:rsid w:val="005E0859"/>
    <w:rsid w:val="00713DC0"/>
    <w:rsid w:val="007648C6"/>
    <w:rsid w:val="007A7379"/>
    <w:rsid w:val="009321DB"/>
    <w:rsid w:val="00AB4E2F"/>
    <w:rsid w:val="00B5224E"/>
    <w:rsid w:val="00CA2E90"/>
    <w:rsid w:val="00D356C5"/>
    <w:rsid w:val="00D62B8E"/>
    <w:rsid w:val="00E20A1B"/>
    <w:rsid w:val="00F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379"/>
  </w:style>
  <w:style w:type="paragraph" w:styleId="a6">
    <w:name w:val="Balloon Text"/>
    <w:basedOn w:val="a"/>
    <w:link w:val="a7"/>
    <w:uiPriority w:val="99"/>
    <w:semiHidden/>
    <w:unhideWhenUsed/>
    <w:rsid w:val="007A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7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A7379"/>
  </w:style>
  <w:style w:type="paragraph" w:styleId="a6">
    <w:name w:val="Balloon Text"/>
    <w:basedOn w:val="a"/>
    <w:link w:val="a7"/>
    <w:uiPriority w:val="99"/>
    <w:semiHidden/>
    <w:unhideWhenUsed/>
    <w:rsid w:val="007A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737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A7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A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831FD2E8796250776CFDB6743D3A506EBFE43F032D4A6F4A65DA5A78B6037CAD789DA224C3CE74Bp4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2017-11-30T04:23:00Z</cp:lastPrinted>
  <dcterms:created xsi:type="dcterms:W3CDTF">2017-11-29T09:07:00Z</dcterms:created>
  <dcterms:modified xsi:type="dcterms:W3CDTF">2017-11-30T04:29:00Z</dcterms:modified>
</cp:coreProperties>
</file>